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3A1E28" Type="http://schemas.openxmlformats.org/officeDocument/2006/relationships/officeDocument" Target="/word/document.xml" /><Relationship Id="coreR623A1E28" Type="http://schemas.openxmlformats.org/package/2006/relationships/metadata/core-properties" Target="/docProps/core.xml" /><Relationship Id="customR623A1E2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zařízení pro konzervaci potravin tepelným ošetřením (kód: 29-066-H)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Tepelné ošetření potravin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 kontrola zařízení pro tepelné ošetření potravin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Ověření sdílení tepla při tepelném ošetření potravin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 evidence tepelného ošetření výrobku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hygienicko - sanitačních činností při tepelném ošetření potravin, dodržování sanitačních postupů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při tepelném ošetření potravin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zařízení pro konzervaci potravin tepelným ošetřením, 11.9.2026 20:00:34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https://www.nsp.cz/jednotka-prace/konzervar#zdravotni-zpusobilost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 navazujícími činnostmi vedoucími k výrobě hotového výrobku – sterilovaný nebo pasterovaný výrobek.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zařízení pro konzervaci potravin tepelným ošetřením, 11.9.2026 20:00:34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Alibona,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zařízení pro konzervaci potravin tepelným ošetřením, 11.9.2026 20:00:34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