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42A63" Type="http://schemas.openxmlformats.org/officeDocument/2006/relationships/officeDocument" Target="/word/document.xml" /><Relationship Id="coreR4DB42A63" Type="http://schemas.openxmlformats.org/package/2006/relationships/metadata/core-properties" Target="/docProps/core.xml" /><Relationship Id="customR4DB42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Likérník, 30.4.2026 16:30:53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Prokázat znalost principu sledování a kontroly kritických bodů (analýza rizik</w:t>
        <w:br w:type="textWrapping"/>
        <w:t>- tzv. HACCP) při výrobě lihovin</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Úprava vody pro výrobu lihovin</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376" w:hRule="exact" w:wrap="none" w:vAnchor="page" w:hAnchor="margin" w:x="45" w:y="11620"/>
        <w:rPr>
          <w:rStyle w:val="C3"/>
          <w:rtl w:val="0"/>
        </w:rPr>
      </w:pPr>
    </w:p>
    <w:p>
      <w:pPr>
        <w:pStyle w:val="P13"/>
        <w:framePr w:w="6658" w:h="249" w:hRule="exact" w:wrap="none" w:vAnchor="page" w:hAnchor="margin" w:x="71" w:y="11676"/>
        <w:rPr>
          <w:rStyle w:val="C11"/>
          <w:rtl w:val="0"/>
        </w:rPr>
      </w:pPr>
      <w:r>
        <w:rPr>
          <w:rStyle w:val="C11"/>
          <w:rtl w:val="0"/>
        </w:rPr>
        <w:t>a) Zkontrolovat nastavení zařízení na úpravu vody</w:t>
      </w:r>
    </w:p>
    <w:p>
      <w:pPr>
        <w:pStyle w:val="P28"/>
        <w:framePr w:w="3921" w:h="376" w:hRule="exact" w:wrap="none" w:vAnchor="page" w:hAnchor="margin" w:x="6800" w:y="11620"/>
        <w:rPr>
          <w:rStyle w:val="C3"/>
          <w:rtl w:val="0"/>
        </w:rPr>
      </w:pPr>
    </w:p>
    <w:p>
      <w:pPr>
        <w:pStyle w:val="P29"/>
        <w:framePr w:w="3839" w:h="249" w:hRule="exact" w:wrap="none" w:vAnchor="page" w:hAnchor="margin" w:x="6856" w:y="11676"/>
        <w:rPr>
          <w:rStyle w:val="C21"/>
          <w:rtl w:val="0"/>
        </w:rPr>
      </w:pPr>
      <w:r>
        <w:rPr>
          <w:rStyle w:val="C21"/>
          <w:rtl w:val="0"/>
        </w:rPr>
        <w:t>Praktické předvedení a ústní ověření</w:t>
      </w:r>
    </w:p>
    <w:p>
      <w:pPr>
        <w:pStyle w:val="P16"/>
        <w:framePr w:w="6710" w:h="376" w:hRule="exact" w:wrap="none" w:vAnchor="page" w:hAnchor="margin" w:x="45" w:y="11997"/>
        <w:rPr>
          <w:rStyle w:val="C3"/>
          <w:rtl w:val="0"/>
        </w:rPr>
      </w:pPr>
    </w:p>
    <w:p>
      <w:pPr>
        <w:pStyle w:val="P17"/>
        <w:framePr w:w="6658" w:h="249" w:hRule="exact" w:wrap="none" w:vAnchor="page" w:hAnchor="margin" w:x="71" w:y="12053"/>
        <w:rPr>
          <w:rStyle w:val="C13"/>
          <w:rtl w:val="0"/>
        </w:rPr>
      </w:pPr>
      <w:r>
        <w:rPr>
          <w:rStyle w:val="C13"/>
          <w:rtl w:val="0"/>
        </w:rPr>
        <w:t>b) Zkontrolovat dávkování chemikálilí pro správný chod úpravny vody</w:t>
      </w:r>
    </w:p>
    <w:p>
      <w:pPr>
        <w:pStyle w:val="P30"/>
        <w:framePr w:w="3921" w:h="376" w:hRule="exact" w:wrap="none" w:vAnchor="page" w:hAnchor="margin" w:x="6800" w:y="11997"/>
        <w:rPr>
          <w:rStyle w:val="C3"/>
          <w:rtl w:val="0"/>
        </w:rPr>
      </w:pPr>
    </w:p>
    <w:p>
      <w:pPr>
        <w:pStyle w:val="P31"/>
        <w:framePr w:w="3839" w:h="249" w:hRule="exact" w:wrap="none" w:vAnchor="page" w:hAnchor="margin" w:x="6856" w:y="12053"/>
        <w:rPr>
          <w:rStyle w:val="C22"/>
          <w:rtl w:val="0"/>
        </w:rPr>
      </w:pPr>
      <w:r>
        <w:rPr>
          <w:rStyle w:val="C22"/>
          <w:rtl w:val="0"/>
        </w:rPr>
        <w:t>Praktické předvedení</w:t>
      </w:r>
    </w:p>
    <w:p>
      <w:pPr>
        <w:pStyle w:val="P12"/>
        <w:framePr w:w="6710" w:h="376" w:hRule="exact" w:wrap="none" w:vAnchor="page" w:hAnchor="margin" w:x="45" w:y="12373"/>
        <w:rPr>
          <w:rStyle w:val="C3"/>
          <w:rtl w:val="0"/>
        </w:rPr>
      </w:pPr>
    </w:p>
    <w:p>
      <w:pPr>
        <w:pStyle w:val="P13"/>
        <w:framePr w:w="6658" w:h="249" w:hRule="exact" w:wrap="none" w:vAnchor="page" w:hAnchor="margin" w:x="71" w:y="12429"/>
        <w:rPr>
          <w:rStyle w:val="C11"/>
          <w:rtl w:val="0"/>
        </w:rPr>
      </w:pPr>
      <w:r>
        <w:rPr>
          <w:rStyle w:val="C11"/>
          <w:rtl w:val="0"/>
        </w:rPr>
        <w:t>c) Odebrat pro kontrolu vzorky vstupní a výstupní vody</w:t>
      </w:r>
    </w:p>
    <w:p>
      <w:pPr>
        <w:pStyle w:val="P28"/>
        <w:framePr w:w="3921" w:h="376" w:hRule="exact" w:wrap="none" w:vAnchor="page" w:hAnchor="margin" w:x="6800" w:y="12373"/>
        <w:rPr>
          <w:rStyle w:val="C3"/>
          <w:rtl w:val="0"/>
        </w:rPr>
      </w:pPr>
    </w:p>
    <w:p>
      <w:pPr>
        <w:pStyle w:val="P29"/>
        <w:framePr w:w="3839" w:h="249" w:hRule="exact" w:wrap="none" w:vAnchor="page" w:hAnchor="margin" w:x="6856" w:y="12429"/>
        <w:rPr>
          <w:rStyle w:val="C21"/>
          <w:rtl w:val="0"/>
        </w:rPr>
      </w:pPr>
      <w:r>
        <w:rPr>
          <w:rStyle w:val="C21"/>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30.4.2026 16:30:53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Kontrola hotových výrobků při výrobě lihovin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Definovat koeficienty Kv a Km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Odebrat vzorky vyrobené lihoviny pro laboratorní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Používat pracovní oděv a ochranné pomůcky při výrobě lihovin</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Dodržovat protipožární předpisy při výrobě lihovin</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30.4.2026 16:30:53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30.4.2026 16:30:53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8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7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zemědělství ČR, www.eagri.cz</w:t>
      </w:r>
    </w:p>
    <w:p>
      <w:pPr>
        <w:pStyle w:val="P33"/>
        <w:framePr w:w="10766" w:h="2840"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843"/>
        <w:rPr>
          <w:rStyle w:val="C3"/>
          <w:rtl w:val="0"/>
        </w:rPr>
      </w:pPr>
    </w:p>
    <w:p>
      <w:pPr>
        <w:pStyle w:val="P35"/>
        <w:framePr w:w="10710" w:h="340" w:hRule="exact" w:wrap="none" w:vAnchor="page" w:hAnchor="margin" w:x="28" w:y="13843"/>
        <w:rPr>
          <w:rStyle w:val="C25"/>
          <w:rtl w:val="0"/>
        </w:rPr>
      </w:pPr>
      <w:r>
        <w:rPr>
          <w:rStyle w:val="C25"/>
          <w:rtl w:val="0"/>
        </w:rPr>
        <w:t>Doba přípravy na zkoušku</w:t>
      </w:r>
    </w:p>
    <w:p>
      <w:pPr>
        <w:keepNext w:val="0"/>
        <w:keepLines w:val="0"/>
        <w:framePr w:w="10766" w:h="1036" w:hRule="exact" w:wrap="none" w:vAnchor="page" w:hAnchor="margin" w:x="0" w:y="1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Likérník, 30.4.2026 16:30:53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Likérník, 30.4.2026 16:30:53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Likérník, 30.4.2026 16:30:53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41B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FC75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00B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