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F280A0" Type="http://schemas.openxmlformats.org/officeDocument/2006/relationships/officeDocument" Target="/word/document.xml" /><Relationship Id="coreR4AF280A0" Type="http://schemas.openxmlformats.org/package/2006/relationships/metadata/core-properties" Target="/docProps/core.xml" /><Relationship Id="customR4AF280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střech historických budov (kód: 36-032-H)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montáže, demontáže a údržbu pokrývačských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a oprav krytin střech předepsaných normami a 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historických technologiích pokrývání střech a řešení detailů střech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Návrh pracovních postupů montáže a oprav skládaných krytin střech historických budov a řešení detailů střech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Výpočet ploch střech a spotřeby materiálů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Posuzování kvality pokrývačských materiálů dostupnými prostředky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Volba, používání a údržba ručního a mechanizovaného nářadí a pracovních pomůcek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Manipulace s materiály, dopravování a ukládání materiálů na střechu; obsluhování dopravních prostředků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Zhotovování pracovních a ochranných lešení a vytyčování ochranného pásma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Zhotovování, kontrolování, upravování a opravování podkladu pod krytiny střech složitých tvarů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99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Upravování rozměrů a tvarů krytin ručním a mechanizovaným nářadím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Pokrývání střech historických budov a střešních stavebních prvků (atiky, komíny aj.) pálenými krytinami pokládanými do malty nebo maltového lože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Pokrývání střech historických budov a střešních stavebních prvků (atiky, komíny aj.) krytinami břidlicovými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Pokrývání střech historických budov a střešních stavebních prvků (atiky, komíny aj.) krytinami vláknocementovými</w:t>
      </w:r>
    </w:p>
    <w:p>
      <w:pPr>
        <w:pStyle w:val="P14"/>
        <w:framePr w:w="805" w:h="607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Vykrývání úžlabí hladkými taškami bobrovkami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Pokrývání střešních průniků a bočních přípojů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krytin pálených a betonových s vytřiďováním, prozatímní pokrývání střech taškami</w:t>
      </w:r>
    </w:p>
    <w:p>
      <w:pPr>
        <w:pStyle w:val="P18"/>
        <w:framePr w:w="805" w:h="607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31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370"/>
        <w:rPr>
          <w:rStyle w:val="C11"/>
          <w:rtl w:val="0"/>
        </w:rPr>
      </w:pPr>
      <w:r>
        <w:rPr>
          <w:rStyle w:val="C11"/>
          <w:rtl w:val="0"/>
        </w:rPr>
        <w:t>Obsluha strojních zařízení pro pokrývačské práce</w:t>
      </w:r>
    </w:p>
    <w:p>
      <w:pPr>
        <w:pStyle w:val="P14"/>
        <w:framePr w:w="805" w:h="376" w:hRule="exact" w:wrap="none" w:vAnchor="page" w:hAnchor="margin" w:x="9916" w:y="1331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37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69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746"/>
        <w:rPr>
          <w:rStyle w:val="C13"/>
          <w:rtl w:val="0"/>
        </w:rPr>
      </w:pPr>
      <w:r>
        <w:rPr>
          <w:rStyle w:val="C13"/>
          <w:rtl w:val="0"/>
        </w:rPr>
        <w:t>Zhotovování tepelných izolací střešního pláště</w:t>
      </w:r>
    </w:p>
    <w:p>
      <w:pPr>
        <w:pStyle w:val="P18"/>
        <w:framePr w:w="805" w:h="376" w:hRule="exact" w:wrap="none" w:vAnchor="page" w:hAnchor="margin" w:x="9916" w:y="1369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74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429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4634"/>
        <w:rPr>
          <w:rStyle w:val="C15"/>
          <w:rtl w:val="0"/>
        </w:rPr>
      </w:pPr>
      <w:r>
        <w:rPr>
          <w:rStyle w:val="C15"/>
          <w:rtl w:val="0"/>
        </w:rPr>
        <w:t>Standard je platný od: 21.10.2022 do: 09.04.2024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střech historických budov, 18.9.2026 14:37:12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7126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1"/>
        <w:framePr w:w="10766" w:h="64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proces (např. pracovní postup)</w:t>
      </w:r>
    </w:p>
    <w:p>
      <w:pPr>
        <w:keepNext w:val="0"/>
        <w:keepLines w:val="1"/>
        <w:framePr w:w="10766" w:h="64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výsledek procesu (výpočet hodnot, výrobek)</w:t>
      </w:r>
    </w:p>
    <w:p>
      <w:pPr>
        <w:keepNext w:val="0"/>
        <w:keepLines w:val="1"/>
        <w:framePr w:w="10766" w:h="64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proces i výsledek (pracovní postup na jehož konci je výsledek – hotové dílo).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73 1901 Navrhování střech- základní ustanovení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Cechu klempířů, pokrývačů a tesařů.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střech historických budov, 18.9.2026 14:37:12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střech historických budov, 18.9.2026 14:37:12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7599F4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