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D75E88" Type="http://schemas.openxmlformats.org/officeDocument/2006/relationships/officeDocument" Target="/word/document.xml" /><Relationship Id="coreR73D75E88" Type="http://schemas.openxmlformats.org/package/2006/relationships/metadata/core-properties" Target="/docProps/core.xml" /><Relationship Id="customR73D75E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 skládaných krytin střech historických budov (kód: 36-032-H)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montáže, demontáže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historických technologiích pokrývání střech a řešení detailů střech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pracovních postupů montáže a oprav skládaných krytin střech historických budov a řešení detailů střech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kvality pokrývačských materiálů dostupnými prostředky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Manipulace s materiály, dopravování a ukládání materiálů na střechu; obsluhování dopravních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 pracovních a ochranných lešení a vytyčování ochranného pásma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Zhotovování, kontrolování, upravování a opravování podkladu pod krytiny střech složitých tvarů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9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Upravování rozměrů a tvarů krytin ručním a mechanizovaným 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Pokrývání střech historických budov a střešních stavebních prvků (atiky, komíny aj.) pálenými krytinami pokládanými do malty nebo maltového lože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Pokrývání střech historických budov a střešních stavebních prvků (atiky, komíny aj.) krytinami břidlicovými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Pokrývání střech historických budov a střešních stavebních prvků (atiky, komíny aj.) krytinami vláknocementovými</w:t>
      </w:r>
    </w:p>
    <w:p>
      <w:pPr>
        <w:pStyle w:val="P14"/>
        <w:framePr w:w="805" w:h="607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Vykrývání úžlabí hladkými taškami bobrovkami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Pokrývání střešních průniků a bočních přípojů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pálených a betonových s vytřiďováním, prozatímní pokrývání střech taškami</w:t>
      </w:r>
    </w:p>
    <w:p>
      <w:pPr>
        <w:pStyle w:val="P18"/>
        <w:framePr w:w="805" w:h="607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70"/>
        <w:rPr>
          <w:rStyle w:val="C11"/>
          <w:rtl w:val="0"/>
        </w:rPr>
      </w:pPr>
      <w:r>
        <w:rPr>
          <w:rStyle w:val="C11"/>
          <w:rtl w:val="0"/>
        </w:rPr>
        <w:t>Obsluha strojních zařízení pro pokrývačské práce</w:t>
      </w:r>
    </w:p>
    <w:p>
      <w:pPr>
        <w:pStyle w:val="P14"/>
        <w:framePr w:w="805" w:h="376" w:hRule="exact" w:wrap="none" w:vAnchor="page" w:hAnchor="margin" w:x="9916" w:y="133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7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69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746"/>
        <w:rPr>
          <w:rStyle w:val="C13"/>
          <w:rtl w:val="0"/>
        </w:rPr>
      </w:pPr>
      <w:r>
        <w:rPr>
          <w:rStyle w:val="C13"/>
          <w:rtl w:val="0"/>
        </w:rPr>
        <w:t>Zhotovování tepelných izolací střešního pláště</w:t>
      </w:r>
    </w:p>
    <w:p>
      <w:pPr>
        <w:pStyle w:val="P18"/>
        <w:framePr w:w="805" w:h="376" w:hRule="exact" w:wrap="none" w:vAnchor="page" w:hAnchor="margin" w:x="9916" w:y="1369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74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29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4634"/>
        <w:rPr>
          <w:rStyle w:val="C15"/>
          <w:rtl w:val="0"/>
        </w:rPr>
      </w:pPr>
      <w:r>
        <w:rPr>
          <w:rStyle w:val="C15"/>
          <w:rtl w:val="0"/>
        </w:rPr>
        <w:t>Standard je platný od: 03.02.2009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střech historických budov, 22.7.2026 9:17:53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73 1901 Navrhování střech- základní ustanovení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Cechu klempířů, pokrývačů a tesařů.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střech historických budov, 22.7.2026 9:17:53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střech historických budov, 22.7.2026 9:17:53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