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AD5DEF" Type="http://schemas.openxmlformats.org/officeDocument/2006/relationships/officeDocument" Target="/word/document.xml" /><Relationship Id="coreR5BAD5DEF" Type="http://schemas.openxmlformats.org/package/2006/relationships/metadata/core-properties" Target="/docProps/core.xml" /><Relationship Id="customR5BAD5D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pro kontrolu jakosti a hygieny v krmivářství (kód: 29-064-R)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provozní laboratoře ve výrobě krmných směsí a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Vzorkování krmiv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Vyhodnocení výsledků analýz odebraných vzorků ve výrobě krmných směsí a premixů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Rozhodování o zastavení výroby či expedice krmiv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opatření ke zvyšování kvality výroby krmných směsí a premixů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kontrolu jakosti a hygieny v krmivářství, 29.10.2026 0:02:28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"https://www.nsp.cz/jednotka-prace/samostatny-technik-pro-ri-1736"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https://www.nsp.cz/jednotka-prace/samostatny-technik-pro-ri-1736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 vlastní zkouškou seznámí uchazeče s provozní laboratoří, kde bude zkouška probíhat.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zkoušce budou připraveny 3 výsledky analýz krmných směsí: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1. výsledek analýzy krmné směsi pro brojlerová kuřata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2. výsledek analýzy krmné směsi pro výkrm prasat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3. výsledek analýzy krmiva na obsah nežádoucích látek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Důraz je kladen na všeobecný přehled uchazeče v oblasti krmivářství a laboratorních rozborů krmných směsí.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kontrolu jakosti a hygieny v krmivářství, 29.10.2026 0:02:28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ZZN. a.s. Pelhřimov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kontrolu jakosti a hygieny v krmivářství, 29.10.2026 0:02:28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