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8272BE" Type="http://schemas.openxmlformats.org/officeDocument/2006/relationships/officeDocument" Target="/word/document.xml" /><Relationship Id="coreR258272BE" Type="http://schemas.openxmlformats.org/package/2006/relationships/metadata/core-properties" Target="/docProps/core.xml" /><Relationship Id="customR258272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kontrolu jakosti a hygieny v krmivářství (kód: 29-064-R)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laboratoře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Vzorkování krmiv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výsledků analýz odebraných vzorků ve výrobě krmných směsí a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Rozhodování o zastavení výroby či expedice krmiv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opatření ke zvyšování kvality výroby krmných směsí a premixů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technik pro kontrolu jakosti a hygieny v krmivářství, 29.10.2026 0:02:45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laboratoře ve výrobě krmných směsí a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povinné a dobrovolné deklarované znaky kvality krmných směsí a premixů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přístrojové vybavení provozní laboratoře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analytická stanovení, která je nutné zajistit ve smluvní laboratoři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Rozvrhnout plán úkolů laboratoře do jednotlivých pracovních postupů na konkrétní časové období pro zadanou výrobu krmiv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Vzorkování krmiv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Stanovit způsob a místo odběru vzorků z kritických kontrolních bodů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postup odběru vzorků krmiv podle nařízení (EU) č. 691/2013 a to z volně ložených a balených krmiv</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Připravit laboratorní vzorek krmiva</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Uvést zásady archivace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Vyhodnocení výsledků analýz odebraných vzorků ve výrobě krmných směsí a premixů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Uvést kritéria hodnocení jakosti krmiv</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Uvést kritéria pro hodnocení bezpečnosti krmiv</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Písemné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Stanovit frekvenci odběru vzorků z kritických kontrolních bodů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d) Vysvětlit způsoby ověřování správnosti výsledků analýz a měření v provozní laboratoři a správnosti výsledků smyslového posuzování</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Ústní ověření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e) Zhodnotit předložený výsledek analýzy krmné směsi pro brojlerová kuřata a pro výkrm prasat</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 a 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f) Zhodnotit předložený výsledek analýzy krmiva na obsah nežádoucích látek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 a 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kontrolu jakosti a hygieny v krmivářství, 29.10.2026 0:02:45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Rozhodování o zastavení výroby či expedice krmiv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předpisy, kterými jsou stanoveny maximální povolené limity residuí nežádoucích látek v krmných směsích a premixech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právní předpis, ve kterém jsou uvedeny zakázané látky a produkty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opatření ke zvyšování kvality výroby krmných směsí a premixů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příklady opatření vedoucích ke zvýšení kvality výroby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opatření pro minimalizaci rizika výskytu zadaných nežádoucích látek v krmivech</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kontrolu jakosti a hygieny v krmivářství, 29.10.2026 0:02:45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provozní laboratoří, kde bude zkouška probíhat.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budou připraveny 3 výsledky analýz krmných směsí: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výsledek analýzy krmné směsi pro brojlerová kuřata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výsledek analýzy krmné směsi pro výkrm prasat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výsledek analýzy krmiva na obsah nežádoucích látek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Důraz je kladen na všeobecný přehled uchazeče v oblasti krmivářství a laboratorních rozborů krmných směsí.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pro kontrolu jakosti a hygieny v krmivářství, 29.10.2026 0:02:45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5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krmné směsi</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3 analýz krmných směsí a premixů</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77"/>
        <w:rPr>
          <w:rStyle w:val="C3"/>
          <w:rtl w:val="0"/>
        </w:rPr>
      </w:pPr>
    </w:p>
    <w:p>
      <w:pPr>
        <w:pStyle w:val="P35"/>
        <w:framePr w:w="10710" w:h="340" w:hRule="exact" w:wrap="none" w:vAnchor="page" w:hAnchor="margin" w:x="28" w:y="12677"/>
        <w:rPr>
          <w:rStyle w:val="C25"/>
          <w:rtl w:val="0"/>
        </w:rPr>
      </w:pPr>
      <w:r>
        <w:rPr>
          <w:rStyle w:val="C25"/>
          <w:rtl w:val="0"/>
        </w:rPr>
        <w:t>Doba přípravy na zkoušku</w:t>
      </w:r>
    </w:p>
    <w:p>
      <w:pPr>
        <w:keepNext w:val="0"/>
        <w:keepLines w:val="0"/>
        <w:framePr w:w="10766" w:h="806" w:hRule="exact" w:wrap="none" w:vAnchor="page" w:hAnchor="margin" w:x="0" w:y="130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50"/>
        <w:rPr>
          <w:rStyle w:val="C3"/>
          <w:rtl w:val="0"/>
        </w:rPr>
      </w:pPr>
    </w:p>
    <w:p>
      <w:pPr>
        <w:pStyle w:val="P35"/>
        <w:framePr w:w="10710" w:h="340" w:hRule="exact" w:wrap="none" w:vAnchor="page" w:hAnchor="margin" w:x="28" w:y="14050"/>
        <w:rPr>
          <w:rStyle w:val="C25"/>
          <w:rtl w:val="0"/>
        </w:rPr>
      </w:pPr>
      <w:r>
        <w:rPr>
          <w:rStyle w:val="C25"/>
          <w:rtl w:val="0"/>
        </w:rPr>
        <w:t>Doba pro vykonání zkoušky</w:t>
      </w:r>
    </w:p>
    <w:p>
      <w:pPr>
        <w:keepNext w:val="0"/>
        <w:keepLines w:val="0"/>
        <w:framePr w:w="10766" w:h="1036" w:hRule="exact" w:wrap="none" w:vAnchor="page" w:hAnchor="margin" w:x="0" w:y="14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Doba trvání písemné části zkoušky jednoho uchazeče je 90 minut. Zkouška může být rozložena do více dnů. </w:t>
      </w:r>
    </w:p>
    <w:p>
      <w:pPr>
        <w:pStyle w:val="P21"/>
        <w:framePr w:w="7654" w:h="331" w:hRule="exact" w:wrap="none" w:vAnchor="page" w:hAnchor="margin" w:x="28" w:y="15940"/>
        <w:rPr>
          <w:rStyle w:val="C16"/>
          <w:rtl w:val="0"/>
        </w:rPr>
      </w:pPr>
      <w:r>
        <w:rPr>
          <w:rStyle w:val="C16"/>
          <w:rtl w:val="0"/>
        </w:rPr>
        <w:t>Samostatný technik pro kontrolu jakosti a hygieny v krmivářství, 29.10.2026 0:02:45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a.s. Pelhřimov</w:t>
      </w:r>
    </w:p>
    <w:p>
      <w:pPr>
        <w:pStyle w:val="P21"/>
        <w:framePr w:w="7654" w:h="331" w:hRule="exact" w:wrap="none" w:vAnchor="page" w:hAnchor="margin" w:x="28" w:y="15940"/>
        <w:rPr>
          <w:rStyle w:val="C16"/>
          <w:rtl w:val="0"/>
        </w:rPr>
      </w:pPr>
      <w:r>
        <w:rPr>
          <w:rStyle w:val="C16"/>
          <w:rtl w:val="0"/>
        </w:rPr>
        <w:t>Samostatný technik pro kontrolu jakosti a hygieny v krmivářství, 29.10.2026 0:02:45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FA236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06B9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DA47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