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46FA5" Type="http://schemas.openxmlformats.org/officeDocument/2006/relationships/officeDocument" Target="/word/document.xml" /><Relationship Id="coreR6F746FA5" Type="http://schemas.openxmlformats.org/package/2006/relationships/metadata/core-properties" Target="/docProps/core.xml" /><Relationship Id="customR6F746F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kontrolu jakosti a hygieny v krmivářství (kód: 29-064-R)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laboratoře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Vzorkování krmiv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výsledků analýz odebraných vzorků ve výrobě krmných směsí a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Rozhodování o zastavení výroby či expedice krmiv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opatření ke zvyšování kvality výroby krmných směsí a premixů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28.10.2026 22:17:46</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laboratoře ve výrobě krmných směsí a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povinné a dobrovolné deklarované znaky kvality krmných směsí a premixů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přístrojové vybavení provozní laboratoře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analytická stanovení, která je nutné zajistit ve smluvní laboratoři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Rozvrhnout plán úkolů laboratoře do jednotlivých pracovních postupů na konkrétní časové období pro zadanou výrobu krmiv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Vzorkování krmiv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Stanovit způsob a místo odběru vzorků z kritických kontrolních bodů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postup odběru vzorků krmiv podle nařízení (EU) č. 691/2013 a to z volně ložených a balených krmiv</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Připravit laboratorní vzorek krmiva</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Uvést zásady archivace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Vyhodnocení výsledků analýz odebraných vzorků ve výrobě krmných směsí a premixů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Uvést kritéria hodnocení jakosti krmiv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Uvést kritéria pro hodnocení bezpečnosti krmiv</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Písemné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Stanovit frekvenci odběru vzorků z kritických kontrolních bodů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Vysvětlit způsoby ověřování správnosti výsledků analýz a měření v provozní laboratoři a správnosti výsledků smyslového posuzování</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e) Zhodnotit předložený výsledek analýzy krmné směsi pro brojlerová kuřata a pro výkrm prasat</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f) Zhodnotit předložený výsledek analýzy krmiva na obsah nežádoucích látek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 a 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28.10.2026 22:17:46</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právní předpis, ve kterém jsou uvedeny zakázané látky a produkty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opatření ke zvyšování kvality výroby krmných směsí a premixů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příklady opatření vedoucích ke zvýšení kvality výroby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opatření pro minimalizaci rizika výskytu zadaných nežádoucích látek v krmivech</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28.10.2026 22:17:46</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provozní laboratoří, kde bude zkouška probíhat.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budou připraveny 3 výsledky analýz krmných směsí: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výsledek analýzy krmné směsi pro brojlerová kuřata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výsledek analýzy krmné směsi pro výkrm prasat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výsledek analýzy krmiva na obsah nežádoucích látek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Důraz je kladen na všeobecný přehled uchazeče v oblasti krmivářství a laboratorních rozborů krmných směsí.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70" w:hRule="exact" w:wrap="none" w:vAnchor="page" w:hAnchor="margin" w:x="0" w:y="12205"/>
        <w:rPr>
          <w:rStyle w:val="C3"/>
          <w:rtl w:val="0"/>
        </w:rPr>
      </w:pPr>
    </w:p>
    <w:p>
      <w:pPr>
        <w:pStyle w:val="P35"/>
        <w:framePr w:w="10710" w:h="547" w:hRule="exact" w:wrap="none" w:vAnchor="page" w:hAnchor="margin" w:x="28" w:y="12205"/>
        <w:rPr>
          <w:rStyle w:val="C25"/>
          <w:rtl w:val="0"/>
        </w:rPr>
      </w:pPr>
      <w:r>
        <w:rPr>
          <w:rStyle w:val="C25"/>
          <w:rtl w:val="0"/>
        </w:rPr>
        <w:t>Požadavky na odbornou způsobilost autorizované osoby, resp. autorizovaného zástupce autorizované osoby</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2923" w:hRule="exact" w:wrap="none" w:vAnchor="page" w:hAnchor="margin" w:x="0" w:y="12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28.10.2026 22:17:46</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krmné směsi</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3 analýz krmných směsí a premixů</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Doba trvání písemné části zkoušky jednoho uchazeče je 90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28.10.2026 22:17:46</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a.s. Pelhřimov</w:t>
      </w:r>
    </w:p>
    <w:p>
      <w:pPr>
        <w:pStyle w:val="P21"/>
        <w:framePr w:w="7654" w:h="409" w:hRule="exact" w:wrap="none" w:vAnchor="page" w:hAnchor="margin" w:x="28" w:y="15861"/>
        <w:rPr>
          <w:rStyle w:val="C16"/>
          <w:rtl w:val="0"/>
        </w:rPr>
      </w:pPr>
      <w:r>
        <w:rPr>
          <w:rStyle w:val="C16"/>
          <w:rtl w:val="0"/>
        </w:rPr>
        <w:t>Samostatný technik / samostatná technička pro kontrolu jakosti a hygieny v krmivářství, 28.10.2026 22:17:46</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2562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F7BC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9B3B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