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17AB0E" Type="http://schemas.openxmlformats.org/officeDocument/2006/relationships/officeDocument" Target="/word/document.xml" /><Relationship Id="coreR2817AB0E" Type="http://schemas.openxmlformats.org/package/2006/relationships/metadata/core-properties" Target="/docProps/core.xml" /><Relationship Id="customR2817AB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(kód: 21-047-M)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normami ČSN a 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kovárenských pecí a stanovení režimů ohřevu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tvářecích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technických podmínek volného 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standardních technologických postupů a technických podmínek zápustkového 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Stanovování technologických postupů pro kování za studena a za polotepla, bezvýronkové kování a řízené tváření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režimu tepelného zpracování výkovků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technologického postupu dokončování výkovků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technických zkoušek v kovárenské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Vyřizování reklamací a stížností v souladu s platnou legislativou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Práce se simulačními programy v kovárenské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tvářecích nástrojích, jejich životnosti a renovaci</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systémech a standardech jakosti</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dodržování technologických postupů a bezpečnostních předpisů v kovárenské výrobě</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Vedení povinné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Kovárenský technik technolog, 15.6.2026 8:59:40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normami ČSN a 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potřebné údaje v základních normách týkajících se tvářených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potřebné údaje v základních normách týkajících se technologie tváření kovů a nekovů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potřebné údaje v základních normách týkajících se technologie tepelného zpracování kovů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kovárenských pecí a stanovení režimů ohřevu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režim ohřevu v plynem vytápěné peci s využitím diagramů nebo tabulek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Posoudit, které ohřívací zařízení a která cívka jsou vhodné pro indukční ohřev daného polotovaru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a charakterizovat činnosti při obsluze plynem vytápěné pece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32"/>
        <w:framePr w:w="10710" w:h="248" w:hRule="exact" w:wrap="none" w:vAnchor="page" w:hAnchor="margin" w:x="28" w:y="8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Kovárenský technik technolog, 15.6.2026 8:59:40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tvářecích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funkce bucharu a jeho technologických možností s využitím schématu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funkce hydraulického lisu a jeho technologických možností s využitím schématu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funkce mechanických lisů a jejich technologických možností s využitím schémat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princip funkce příčné klínové válcovačky a kovacích válců a jejich technologických možností s využitím schémat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princip funkce radiální a radiálně-axiální válcovačky kroužků a jejich technologických možností s využitím schémat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princip funkce protlačovacího lisu a jeho technologických možností s využitím schématu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princip vodorovného kovacího stoje a jeho technologických možností s využitím schémat</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Popsat princip funkce ohýbačky plechů a ohraňovacího lisu a jejich technologických možností s využitím schémat</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Popsat princip funkce ohýbačky trubek a jejich technologických možností s využitím schémat</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Popsat princip funkce strojů pro tvarování trubek a dutých těles a jejich technologických možností s využitím schémat</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Stanovování standardních technologických postupů a technických podmínek volného kování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376" w:hRule="exact" w:wrap="none" w:vAnchor="page" w:hAnchor="margin" w:x="45" w:y="10403"/>
        <w:rPr>
          <w:rStyle w:val="C3"/>
          <w:rtl w:val="0"/>
        </w:rPr>
      </w:pPr>
    </w:p>
    <w:p>
      <w:pPr>
        <w:pStyle w:val="P13"/>
        <w:framePr w:w="6658" w:h="249" w:hRule="exact" w:wrap="none" w:vAnchor="page" w:hAnchor="margin" w:x="71" w:y="10459"/>
        <w:rPr>
          <w:rStyle w:val="C11"/>
          <w:rtl w:val="0"/>
        </w:rPr>
      </w:pPr>
      <w:r>
        <w:rPr>
          <w:rStyle w:val="C11"/>
          <w:rtl w:val="0"/>
        </w:rPr>
        <w:t>a) Vysvětlit základní operace volného kování</w:t>
      </w:r>
    </w:p>
    <w:p>
      <w:pPr>
        <w:pStyle w:val="P28"/>
        <w:framePr w:w="3921" w:h="376" w:hRule="exact" w:wrap="none" w:vAnchor="page" w:hAnchor="margin" w:x="6800" w:y="10403"/>
        <w:rPr>
          <w:rStyle w:val="C3"/>
          <w:rtl w:val="0"/>
        </w:rPr>
      </w:pPr>
    </w:p>
    <w:p>
      <w:pPr>
        <w:pStyle w:val="P29"/>
        <w:framePr w:w="3839" w:h="249" w:hRule="exact" w:wrap="none" w:vAnchor="page" w:hAnchor="margin" w:x="6856" w:y="10459"/>
        <w:rPr>
          <w:rStyle w:val="C21"/>
          <w:rtl w:val="0"/>
        </w:rPr>
      </w:pPr>
      <w:r>
        <w:rPr>
          <w:rStyle w:val="C21"/>
          <w:rtl w:val="0"/>
        </w:rPr>
        <w:t>Ústní ověření</w:t>
      </w:r>
    </w:p>
    <w:p>
      <w:pPr>
        <w:pStyle w:val="P16"/>
        <w:framePr w:w="6710" w:h="376" w:hRule="exact" w:wrap="none" w:vAnchor="page" w:hAnchor="margin" w:x="45" w:y="10779"/>
        <w:rPr>
          <w:rStyle w:val="C3"/>
          <w:rtl w:val="0"/>
        </w:rPr>
      </w:pPr>
    </w:p>
    <w:p>
      <w:pPr>
        <w:pStyle w:val="P17"/>
        <w:framePr w:w="6658" w:h="249" w:hRule="exact" w:wrap="none" w:vAnchor="page" w:hAnchor="margin" w:x="71" w:y="10835"/>
        <w:rPr>
          <w:rStyle w:val="C13"/>
          <w:rtl w:val="0"/>
        </w:rPr>
      </w:pPr>
      <w:r>
        <w:rPr>
          <w:rStyle w:val="C13"/>
          <w:rtl w:val="0"/>
        </w:rPr>
        <w:t>b) Vysvětlit stupeň prokování</w:t>
      </w:r>
    </w:p>
    <w:p>
      <w:pPr>
        <w:pStyle w:val="P30"/>
        <w:framePr w:w="3921" w:h="376" w:hRule="exact" w:wrap="none" w:vAnchor="page" w:hAnchor="margin" w:x="6800" w:y="10779"/>
        <w:rPr>
          <w:rStyle w:val="C3"/>
          <w:rtl w:val="0"/>
        </w:rPr>
      </w:pPr>
    </w:p>
    <w:p>
      <w:pPr>
        <w:pStyle w:val="P31"/>
        <w:framePr w:w="3839" w:h="249" w:hRule="exact" w:wrap="none" w:vAnchor="page" w:hAnchor="margin" w:x="6856" w:y="10835"/>
        <w:rPr>
          <w:rStyle w:val="C22"/>
          <w:rtl w:val="0"/>
        </w:rPr>
      </w:pPr>
      <w:r>
        <w:rPr>
          <w:rStyle w:val="C22"/>
          <w:rtl w:val="0"/>
        </w:rPr>
        <w:t>Ústní ověření</w:t>
      </w:r>
    </w:p>
    <w:p>
      <w:pPr>
        <w:pStyle w:val="P12"/>
        <w:framePr w:w="6710" w:h="383" w:hRule="exact" w:wrap="none" w:vAnchor="page" w:hAnchor="margin" w:x="45" w:y="11155"/>
        <w:rPr>
          <w:rStyle w:val="C3"/>
          <w:rtl w:val="0"/>
        </w:rPr>
      </w:pPr>
    </w:p>
    <w:p>
      <w:pPr>
        <w:pStyle w:val="P13"/>
        <w:framePr w:w="6658" w:h="256" w:hRule="exact" w:wrap="none" w:vAnchor="page" w:hAnchor="margin" w:x="71" w:y="11211"/>
        <w:rPr>
          <w:rStyle w:val="C11"/>
          <w:rtl w:val="0"/>
        </w:rPr>
      </w:pPr>
      <w:r>
        <w:rPr>
          <w:rStyle w:val="C11"/>
          <w:rtl w:val="0"/>
        </w:rPr>
        <w:t>c) Vysvětlit přídavky na obrábění, technologické přídavky, konstrukci výkovku</w:t>
      </w:r>
    </w:p>
    <w:p>
      <w:pPr>
        <w:pStyle w:val="P28"/>
        <w:framePr w:w="3921" w:h="383" w:hRule="exact" w:wrap="none" w:vAnchor="page" w:hAnchor="margin" w:x="6800" w:y="11155"/>
        <w:rPr>
          <w:rStyle w:val="C3"/>
          <w:rtl w:val="0"/>
        </w:rPr>
      </w:pPr>
    </w:p>
    <w:p>
      <w:pPr>
        <w:pStyle w:val="P29"/>
        <w:framePr w:w="3839" w:h="256" w:hRule="exact" w:wrap="none" w:vAnchor="page" w:hAnchor="margin" w:x="6856" w:y="11211"/>
        <w:rPr>
          <w:rStyle w:val="C21"/>
          <w:rtl w:val="0"/>
        </w:rPr>
      </w:pPr>
      <w:r>
        <w:rPr>
          <w:rStyle w:val="C21"/>
          <w:rtl w:val="0"/>
        </w:rPr>
        <w:t>Ústní ověření</w:t>
      </w:r>
    </w:p>
    <w:p>
      <w:pPr>
        <w:pStyle w:val="P16"/>
        <w:framePr w:w="6710" w:h="376" w:hRule="exact" w:wrap="none" w:vAnchor="page" w:hAnchor="margin" w:x="45" w:y="11538"/>
        <w:rPr>
          <w:rStyle w:val="C3"/>
          <w:rtl w:val="0"/>
        </w:rPr>
      </w:pPr>
    </w:p>
    <w:p>
      <w:pPr>
        <w:pStyle w:val="P17"/>
        <w:framePr w:w="6658" w:h="249" w:hRule="exact" w:wrap="none" w:vAnchor="page" w:hAnchor="margin" w:x="71" w:y="11594"/>
        <w:rPr>
          <w:rStyle w:val="C13"/>
          <w:rtl w:val="0"/>
        </w:rPr>
      </w:pPr>
      <w:r>
        <w:rPr>
          <w:rStyle w:val="C13"/>
          <w:rtl w:val="0"/>
        </w:rPr>
        <w:t>d) Vysvětlit volbu režimu vychlazování výkovků</w:t>
      </w:r>
    </w:p>
    <w:p>
      <w:pPr>
        <w:pStyle w:val="P30"/>
        <w:framePr w:w="3921" w:h="376" w:hRule="exact" w:wrap="none" w:vAnchor="page" w:hAnchor="margin" w:x="6800" w:y="11538"/>
        <w:rPr>
          <w:rStyle w:val="C3"/>
          <w:rtl w:val="0"/>
        </w:rPr>
      </w:pPr>
    </w:p>
    <w:p>
      <w:pPr>
        <w:pStyle w:val="P31"/>
        <w:framePr w:w="3839" w:h="249" w:hRule="exact" w:wrap="none" w:vAnchor="page" w:hAnchor="margin" w:x="6856" w:y="11594"/>
        <w:rPr>
          <w:rStyle w:val="C22"/>
          <w:rtl w:val="0"/>
        </w:rPr>
      </w:pPr>
      <w:r>
        <w:rPr>
          <w:rStyle w:val="C22"/>
          <w:rtl w:val="0"/>
        </w:rPr>
        <w:t>Ústní ověření</w:t>
      </w:r>
    </w:p>
    <w:p>
      <w:pPr>
        <w:pStyle w:val="P12"/>
        <w:framePr w:w="6710" w:h="607" w:hRule="exact" w:wrap="none" w:vAnchor="page" w:hAnchor="margin" w:x="45" w:y="11914"/>
        <w:rPr>
          <w:rStyle w:val="C3"/>
          <w:rtl w:val="0"/>
        </w:rPr>
      </w:pPr>
    </w:p>
    <w:p>
      <w:pPr>
        <w:pStyle w:val="P13"/>
        <w:framePr w:w="6658" w:h="480" w:hRule="exact" w:wrap="none" w:vAnchor="page" w:hAnchor="margin" w:x="71" w:y="11970"/>
        <w:rPr>
          <w:rStyle w:val="C11"/>
          <w:rtl w:val="0"/>
        </w:rPr>
      </w:pPr>
      <w:r>
        <w:rPr>
          <w:rStyle w:val="C11"/>
          <w:rtl w:val="0"/>
        </w:rPr>
        <w:t>e) Vypracovat technologický postup volného kování podle technické dokumentace (např. kroužku nebo ohýbaného výkovku)</w:t>
      </w:r>
    </w:p>
    <w:p>
      <w:pPr>
        <w:pStyle w:val="P28"/>
        <w:framePr w:w="3921" w:h="607" w:hRule="exact" w:wrap="none" w:vAnchor="page" w:hAnchor="margin" w:x="6800" w:y="11914"/>
        <w:rPr>
          <w:rStyle w:val="C3"/>
          <w:rtl w:val="0"/>
        </w:rPr>
      </w:pPr>
    </w:p>
    <w:p>
      <w:pPr>
        <w:pStyle w:val="P29"/>
        <w:framePr w:w="3839" w:h="480" w:hRule="exact" w:wrap="none" w:vAnchor="page" w:hAnchor="margin" w:x="6856" w:y="11970"/>
        <w:rPr>
          <w:rStyle w:val="C21"/>
          <w:rtl w:val="0"/>
        </w:rPr>
      </w:pPr>
      <w:r>
        <w:rPr>
          <w:rStyle w:val="C21"/>
          <w:rtl w:val="0"/>
        </w:rPr>
        <w:t>Praktické předvedení</w:t>
      </w:r>
    </w:p>
    <w:p>
      <w:pPr>
        <w:pStyle w:val="P32"/>
        <w:framePr w:w="10710" w:h="248" w:hRule="exact" w:wrap="none" w:vAnchor="page" w:hAnchor="margin" w:x="28" w:y="126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15.6.2026 8:59:40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technických podmínek zápustkového 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třídění zápustkových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přídavky na obrábění, technologické přídavky, konstrukce výkovku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výroby zadaného zápustkového výkovku dle technické dokumentace (např. plochého výkovku nebo ozubeného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zvláštnosti kování neželezných kovů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 stanovení norem času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Stanovování technologických postupů pro kování za studena a za polotepla, bezvýronkové kování a řízené tváření</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Vysvětlit zvláštnosti kování za studena</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Vysvětlit zvláštnosti kování za polotepla</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Vysvětlit postup řízeného tváření</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Vysvětlit postup bezvýronkového kování</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Ústní ověření</w:t>
      </w:r>
    </w:p>
    <w:p>
      <w:pPr>
        <w:pStyle w:val="P32"/>
        <w:framePr w:w="10710" w:h="248" w:hRule="exact" w:wrap="none" w:vAnchor="page" w:hAnchor="margin" w:x="28" w:y="8502"/>
        <w:rPr>
          <w:rStyle w:val="C23"/>
          <w:rtl w:val="0"/>
        </w:rPr>
      </w:pPr>
      <w:r>
        <w:rPr>
          <w:rStyle w:val="C23"/>
          <w:rtl w:val="0"/>
        </w:rPr>
        <w:t>Je třeba splnit všechna kritéria.</w:t>
      </w:r>
    </w:p>
    <w:p>
      <w:pPr>
        <w:pStyle w:val="P23"/>
        <w:framePr w:w="10710" w:h="340" w:hRule="exact" w:wrap="none" w:vAnchor="page" w:hAnchor="margin" w:x="28" w:y="8938"/>
        <w:rPr>
          <w:rStyle w:val="C18"/>
          <w:rtl w:val="0"/>
        </w:rPr>
      </w:pPr>
      <w:r>
        <w:rPr>
          <w:rStyle w:val="C18"/>
          <w:rtl w:val="0"/>
        </w:rPr>
        <w:t>Stanovení režimu tepelného zpracování výkovků</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Vysvětlit binární diagram Fe-Fe3C</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Vysvětlit normalizační žíhání</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Ústní ověření</w:t>
      </w:r>
    </w:p>
    <w:p>
      <w:pPr>
        <w:pStyle w:val="P12"/>
        <w:framePr w:w="6710" w:h="607" w:hRule="exact" w:wrap="none" w:vAnchor="page" w:hAnchor="margin" w:x="45" w:y="10506"/>
        <w:rPr>
          <w:rStyle w:val="C3"/>
          <w:rtl w:val="0"/>
        </w:rPr>
      </w:pPr>
    </w:p>
    <w:p>
      <w:pPr>
        <w:pStyle w:val="P13"/>
        <w:framePr w:w="6658" w:h="480" w:hRule="exact" w:wrap="none" w:vAnchor="page" w:hAnchor="margin" w:x="71" w:y="10562"/>
        <w:rPr>
          <w:rStyle w:val="C11"/>
          <w:rtl w:val="0"/>
        </w:rPr>
      </w:pPr>
      <w:r>
        <w:rPr>
          <w:rStyle w:val="C11"/>
          <w:rtl w:val="0"/>
        </w:rPr>
        <w:t>c) Vysvětlit kalení a popuštění, diagramy IRA (Izotermický rozpad austenitu) a ARA (Anizotermický rozpad austenitu)</w:t>
      </w:r>
    </w:p>
    <w:p>
      <w:pPr>
        <w:pStyle w:val="P28"/>
        <w:framePr w:w="3921" w:h="607" w:hRule="exact" w:wrap="none" w:vAnchor="page" w:hAnchor="margin" w:x="6800" w:y="10506"/>
        <w:rPr>
          <w:rStyle w:val="C3"/>
          <w:rtl w:val="0"/>
        </w:rPr>
      </w:pPr>
    </w:p>
    <w:p>
      <w:pPr>
        <w:pStyle w:val="P29"/>
        <w:framePr w:w="3839" w:h="480" w:hRule="exact" w:wrap="none" w:vAnchor="page" w:hAnchor="margin" w:x="6856" w:y="10562"/>
        <w:rPr>
          <w:rStyle w:val="C21"/>
          <w:rtl w:val="0"/>
        </w:rPr>
      </w:pPr>
      <w:r>
        <w:rPr>
          <w:rStyle w:val="C21"/>
          <w:rtl w:val="0"/>
        </w:rPr>
        <w:t>Ústní ověření</w:t>
      </w:r>
    </w:p>
    <w:p>
      <w:pPr>
        <w:pStyle w:val="P16"/>
        <w:framePr w:w="6710" w:h="376" w:hRule="exact" w:wrap="none" w:vAnchor="page" w:hAnchor="margin" w:x="45" w:y="11113"/>
        <w:rPr>
          <w:rStyle w:val="C3"/>
          <w:rtl w:val="0"/>
        </w:rPr>
      </w:pPr>
    </w:p>
    <w:p>
      <w:pPr>
        <w:pStyle w:val="P17"/>
        <w:framePr w:w="6658" w:h="249" w:hRule="exact" w:wrap="none" w:vAnchor="page" w:hAnchor="margin" w:x="71" w:y="11169"/>
        <w:rPr>
          <w:rStyle w:val="C13"/>
          <w:rtl w:val="0"/>
        </w:rPr>
      </w:pPr>
      <w:r>
        <w:rPr>
          <w:rStyle w:val="C13"/>
          <w:rtl w:val="0"/>
        </w:rPr>
        <w:t>d) Vysvětlit tepelné zpracování nástrojových ocelí</w:t>
      </w:r>
    </w:p>
    <w:p>
      <w:pPr>
        <w:pStyle w:val="P30"/>
        <w:framePr w:w="3921" w:h="376" w:hRule="exact" w:wrap="none" w:vAnchor="page" w:hAnchor="margin" w:x="6800" w:y="11113"/>
        <w:rPr>
          <w:rStyle w:val="C3"/>
          <w:rtl w:val="0"/>
        </w:rPr>
      </w:pPr>
    </w:p>
    <w:p>
      <w:pPr>
        <w:pStyle w:val="P31"/>
        <w:framePr w:w="3839" w:h="249" w:hRule="exact" w:wrap="none" w:vAnchor="page" w:hAnchor="margin" w:x="6856" w:y="11169"/>
        <w:rPr>
          <w:rStyle w:val="C22"/>
          <w:rtl w:val="0"/>
        </w:rPr>
      </w:pPr>
      <w:r>
        <w:rPr>
          <w:rStyle w:val="C22"/>
          <w:rtl w:val="0"/>
        </w:rPr>
        <w:t>Ústní ověření</w:t>
      </w:r>
    </w:p>
    <w:p>
      <w:pPr>
        <w:pStyle w:val="P12"/>
        <w:framePr w:w="6710" w:h="376" w:hRule="exact" w:wrap="none" w:vAnchor="page" w:hAnchor="margin" w:x="45" w:y="11489"/>
        <w:rPr>
          <w:rStyle w:val="C3"/>
          <w:rtl w:val="0"/>
        </w:rPr>
      </w:pPr>
    </w:p>
    <w:p>
      <w:pPr>
        <w:pStyle w:val="P13"/>
        <w:framePr w:w="6658" w:h="249" w:hRule="exact" w:wrap="none" w:vAnchor="page" w:hAnchor="margin" w:x="71" w:y="11545"/>
        <w:rPr>
          <w:rStyle w:val="C11"/>
          <w:rtl w:val="0"/>
        </w:rPr>
      </w:pPr>
      <w:r>
        <w:rPr>
          <w:rStyle w:val="C11"/>
          <w:rtl w:val="0"/>
        </w:rPr>
        <w:t>e) Vysvětlit tepelné zpracování slitin hliníku</w:t>
      </w:r>
    </w:p>
    <w:p>
      <w:pPr>
        <w:pStyle w:val="P28"/>
        <w:framePr w:w="3921" w:h="376" w:hRule="exact" w:wrap="none" w:vAnchor="page" w:hAnchor="margin" w:x="6800" w:y="11489"/>
        <w:rPr>
          <w:rStyle w:val="C3"/>
          <w:rtl w:val="0"/>
        </w:rPr>
      </w:pPr>
    </w:p>
    <w:p>
      <w:pPr>
        <w:pStyle w:val="P29"/>
        <w:framePr w:w="3839" w:h="249" w:hRule="exact" w:wrap="none" w:vAnchor="page" w:hAnchor="margin" w:x="6856" w:y="11545"/>
        <w:rPr>
          <w:rStyle w:val="C21"/>
          <w:rtl w:val="0"/>
        </w:rPr>
      </w:pPr>
      <w:r>
        <w:rPr>
          <w:rStyle w:val="C21"/>
          <w:rtl w:val="0"/>
        </w:rPr>
        <w:t>Ústní ověření</w:t>
      </w:r>
    </w:p>
    <w:p>
      <w:pPr>
        <w:pStyle w:val="P16"/>
        <w:framePr w:w="6710" w:h="376" w:hRule="exact" w:wrap="none" w:vAnchor="page" w:hAnchor="margin" w:x="45" w:y="11865"/>
        <w:rPr>
          <w:rStyle w:val="C3"/>
          <w:rtl w:val="0"/>
        </w:rPr>
      </w:pPr>
    </w:p>
    <w:p>
      <w:pPr>
        <w:pStyle w:val="P17"/>
        <w:framePr w:w="6658" w:h="249" w:hRule="exact" w:wrap="none" w:vAnchor="page" w:hAnchor="margin" w:x="71" w:y="11921"/>
        <w:rPr>
          <w:rStyle w:val="C13"/>
          <w:rtl w:val="0"/>
        </w:rPr>
      </w:pPr>
      <w:r>
        <w:rPr>
          <w:rStyle w:val="C13"/>
          <w:rtl w:val="0"/>
        </w:rPr>
        <w:t>f) Vysvětlit tepelné zpracování slitin mědi</w:t>
      </w:r>
    </w:p>
    <w:p>
      <w:pPr>
        <w:pStyle w:val="P30"/>
        <w:framePr w:w="3921" w:h="376" w:hRule="exact" w:wrap="none" w:vAnchor="page" w:hAnchor="margin" w:x="6800" w:y="11865"/>
        <w:rPr>
          <w:rStyle w:val="C3"/>
          <w:rtl w:val="0"/>
        </w:rPr>
      </w:pPr>
    </w:p>
    <w:p>
      <w:pPr>
        <w:pStyle w:val="P31"/>
        <w:framePr w:w="3839" w:h="249" w:hRule="exact" w:wrap="none" w:vAnchor="page" w:hAnchor="margin" w:x="6856" w:y="11921"/>
        <w:rPr>
          <w:rStyle w:val="C22"/>
          <w:rtl w:val="0"/>
        </w:rPr>
      </w:pPr>
      <w:r>
        <w:rPr>
          <w:rStyle w:val="C22"/>
          <w:rtl w:val="0"/>
        </w:rPr>
        <w:t>Ústní ověření</w:t>
      </w:r>
    </w:p>
    <w:p>
      <w:pPr>
        <w:pStyle w:val="P12"/>
        <w:framePr w:w="6710" w:h="376" w:hRule="exact" w:wrap="none" w:vAnchor="page" w:hAnchor="margin" w:x="45" w:y="12241"/>
        <w:rPr>
          <w:rStyle w:val="C3"/>
          <w:rtl w:val="0"/>
        </w:rPr>
      </w:pPr>
    </w:p>
    <w:p>
      <w:pPr>
        <w:pStyle w:val="P13"/>
        <w:framePr w:w="6658" w:h="249" w:hRule="exact" w:wrap="none" w:vAnchor="page" w:hAnchor="margin" w:x="71" w:y="12297"/>
        <w:rPr>
          <w:rStyle w:val="C11"/>
          <w:rtl w:val="0"/>
        </w:rPr>
      </w:pPr>
      <w:r>
        <w:rPr>
          <w:rStyle w:val="C11"/>
          <w:rtl w:val="0"/>
        </w:rPr>
        <w:t>g) Vysvětlit tepelné zpracování slitin titanu</w:t>
      </w:r>
    </w:p>
    <w:p>
      <w:pPr>
        <w:pStyle w:val="P28"/>
        <w:framePr w:w="3921" w:h="376" w:hRule="exact" w:wrap="none" w:vAnchor="page" w:hAnchor="margin" w:x="6800" w:y="12241"/>
        <w:rPr>
          <w:rStyle w:val="C3"/>
          <w:rtl w:val="0"/>
        </w:rPr>
      </w:pPr>
    </w:p>
    <w:p>
      <w:pPr>
        <w:pStyle w:val="P29"/>
        <w:framePr w:w="3839" w:h="249" w:hRule="exact" w:wrap="none" w:vAnchor="page" w:hAnchor="margin" w:x="6856" w:y="12297"/>
        <w:rPr>
          <w:rStyle w:val="C21"/>
          <w:rtl w:val="0"/>
        </w:rPr>
      </w:pPr>
      <w:r>
        <w:rPr>
          <w:rStyle w:val="C21"/>
          <w:rtl w:val="0"/>
        </w:rPr>
        <w:t>Ústní ověření</w:t>
      </w:r>
    </w:p>
    <w:p>
      <w:pPr>
        <w:pStyle w:val="P16"/>
        <w:framePr w:w="6710" w:h="376" w:hRule="exact" w:wrap="none" w:vAnchor="page" w:hAnchor="margin" w:x="45" w:y="12618"/>
        <w:rPr>
          <w:rStyle w:val="C3"/>
          <w:rtl w:val="0"/>
        </w:rPr>
      </w:pPr>
    </w:p>
    <w:p>
      <w:pPr>
        <w:pStyle w:val="P17"/>
        <w:framePr w:w="6658" w:h="249" w:hRule="exact" w:wrap="none" w:vAnchor="page" w:hAnchor="margin" w:x="71" w:y="12674"/>
        <w:rPr>
          <w:rStyle w:val="C13"/>
          <w:rtl w:val="0"/>
        </w:rPr>
      </w:pPr>
      <w:r>
        <w:rPr>
          <w:rStyle w:val="C13"/>
          <w:rtl w:val="0"/>
        </w:rPr>
        <w:t>h) Vysvětlit tepelné zpracování slitin niklu</w:t>
      </w:r>
    </w:p>
    <w:p>
      <w:pPr>
        <w:pStyle w:val="P30"/>
        <w:framePr w:w="3921" w:h="376" w:hRule="exact" w:wrap="none" w:vAnchor="page" w:hAnchor="margin" w:x="6800" w:y="12618"/>
        <w:rPr>
          <w:rStyle w:val="C3"/>
          <w:rtl w:val="0"/>
        </w:rPr>
      </w:pPr>
    </w:p>
    <w:p>
      <w:pPr>
        <w:pStyle w:val="P31"/>
        <w:framePr w:w="3839" w:h="249" w:hRule="exact" w:wrap="none" w:vAnchor="page" w:hAnchor="margin" w:x="6856" w:y="12674"/>
        <w:rPr>
          <w:rStyle w:val="C22"/>
          <w:rtl w:val="0"/>
        </w:rPr>
      </w:pPr>
      <w:r>
        <w:rPr>
          <w:rStyle w:val="C22"/>
          <w:rtl w:val="0"/>
        </w:rPr>
        <w:t>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15.6.2026 8:59:40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technologického postupu dokončování výkovků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kalibrace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technologický postup tryskání a omílání výkovků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technologický postup moření výkovků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technologický postup leštění výkovků ze slitin hliníku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technických zkoušek v kovárenské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podstatu destruktivního zkoušení výkovků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podstatu nedestruktivního zkoušení výkovků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Prakticky předvést volbu místa odběru zkušebního materiálu pro zadané typy výkovků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Vyřizování reklamací a stížností v souladu s platnou legislativou</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možné příčiny nevyhovujících mechanických vlastností výkovků a navrhnout úpravu režimu tepelného zpracování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b) Popsat možné příčiny nevyhovujících výsledků metalografického zkoušení výkovků</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Popsat možné příčiny nevyhovujících výsledků ultrazvukové zkoušky výkovků a rozhodnout, zda je možná záchrana výkovku</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možné příčiny vzniku povrchových defektů výkovků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Popsat možné příčiny nevyhovující geometrie výkovků a rozhodnout, zda je možná záchrana</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Popsat způsob vyřizování reklamace výkovku</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Práce se simulačními programy v kovárenské výrobě</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a) Vyjmenovat údaje, které je nutné zadávat při simulačních výpočtech v kovárnách</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b) Vyjmenovat výstupy, které lze získat při simulačních výpočtech v kovárnách</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Práce se simulačními programy při změnách vstupních údajů</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15.6.2026 8:59:40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tvářecích nástrojích, jejich životnosti a renovaci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vlivy působící na tvářecí nástroje a mechanizmy jejich poškození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materiály používané na tvářecí nástroje a navrhnout materiál pro konkretní nástoje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postupy používané při výrobě tvářecích nástrojů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postup renovace tvářecích nástrojů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a standardech jakosti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systémy řízení kvality v kovárenské výrobě</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principy systému řízení kvality v hutní výrobě (ISO 9001, ISO 9002)</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princip metody FMEA (Failure Mode and Effects Analysis - analýza možného výskytu a vlivu vad)</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Kontrola dodržování technologických postupů a bezpečnostních předpisů v kovárenské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Vyjmenovat bezpečnostní předpisy platné v kovárenské výrobě a uvést, na co je třeba se zaměřit na konkrétním pracovišti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způsob kontroly a ukázat na příkladech dodržování technologických postupů v technologických procesech kovárenské výroby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Vedení povinné dokumentace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a vyhledat vzory dokumentace používané při zadávání technologických postupů a vysvětlit zásady jejího vedení</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Popsat a ukázat způsob archivace technologických postupů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c) Provést zápis technologického postupu do používané dokumentace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Praktické předvedení</w:t>
      </w:r>
    </w:p>
    <w:p>
      <w:pPr>
        <w:pStyle w:val="P32"/>
        <w:framePr w:w="10710" w:h="248" w:hRule="exact" w:wrap="none" w:vAnchor="page" w:hAnchor="margin" w:x="28" w:y="13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15.6.2026 8:59:40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https://www.nsp.cz/jednotka-prace/kovarensky-technik-techno-9b18#zdravotni-zpusobilost).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skládat z části ústní a praktické. Praktická část zkoušky zaměřená na BOZP, technologické postupy (Vypracovat technologický postup výroby zadaného zápustkového výkovku podle technické dokumentace - např. plochého výkovku nebo ozubeného kola, vypracovat technologický postup volného kování podle technické dokumentace - např. kroužku nebo ohýbaného výkovku), obsluhu kovárenských pecí, odběr vzorků, reklamace technických parametrů výkovků se uskuteční v konkrétním kovárenském provozu.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technolog, 15.6.2026 8:59:40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a alespoň 5 let odborné praxe v oblasti kovárenství.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mechanické technologie nebo tváření kovů a alespoň 5 let odborné praxe v oblasti hutnictví nebo kovárenství nebo ve funkci učitele odborných předmětů v oblasti kovárenství.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technolog, 15.6.2026 8:59:40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reálném kovárenském provozu.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technickou dokumentací:</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kovárenskou výrobu</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vzory používané dokumentace</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tvářecích strojů: hydraulický lis, klikový lis, třecí lis, vřetenový lis s přímým ohonem, kompresorový buchar, protiběžný buchar, R a RA válcovačka kroužků, protlačovací lis, ohýbačka plechů, zakružovací stroj, ohýbačka profilů, válcová ohýbačka trubek, ohýbačka s biskupskou holí, ohýbačka trubek s indukčním ohřevem, dvoukovadlový stroj pro tvarování trubek, rotační stroj pro tvarování trubek</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•logistický plán kovárny</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typických volných výkovů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typických zápustkových výkovků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reklamaci výkovku</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pracovna vybavená potřebným počtem stolů, židlemi, psacími potřebami určená pro zpracování písemné přípravy ke zkoušce a ústnímu zkoušení.</w:t>
      </w:r>
    </w:p>
    <w:p>
      <w:pPr>
        <w:keepNext w:val="0"/>
        <w:keepLines w:val="1"/>
        <w:framePr w:w="10766" w:h="67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simulační programy v kovárenské výrobě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přípravy na zkoušku</w:t>
      </w:r>
    </w:p>
    <w:p>
      <w:pPr>
        <w:keepNext w:val="0"/>
        <w:keepLines w:val="0"/>
        <w:framePr w:w="10766" w:h="806" w:hRule="exact" w:wrap="none" w:vAnchor="page" w:hAnchor="margin" w:x="0" w:y="9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Doba pro vykonání zkoušky</w:t>
      </w:r>
    </w:p>
    <w:p>
      <w:pPr>
        <w:keepNext w:val="0"/>
        <w:keepLines w:val="0"/>
        <w:framePr w:w="10766" w:h="80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Kovárenský technik technolog, 15.6.2026 8:59:40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pStyle w:val="P21"/>
        <w:framePr w:w="7654" w:h="331" w:hRule="exact" w:wrap="none" w:vAnchor="page" w:hAnchor="margin" w:x="28" w:y="15940"/>
        <w:rPr>
          <w:rStyle w:val="C16"/>
          <w:rtl w:val="0"/>
        </w:rPr>
      </w:pPr>
      <w:r>
        <w:rPr>
          <w:rStyle w:val="C16"/>
          <w:rtl w:val="0"/>
        </w:rPr>
        <w:t>Kovárenský technik technolog, 15.6.2026 8:59:40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61EE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B0FF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2C5B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1F0CE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