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30AD3" Type="http://schemas.openxmlformats.org/officeDocument/2006/relationships/officeDocument" Target="/word/document.xml" /><Relationship Id="coreRED30AD3" Type="http://schemas.openxmlformats.org/package/2006/relationships/metadata/core-properties" Target="/docProps/core.xml" /><Relationship Id="customRED30A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výplachového servisu (kód: 21-045-M)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výplachového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úprava vrtných výplachů a pracovních kapalin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vyhodnocení chodu očišťovacího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kvalitativního rozboru vrtného výplachu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výplachového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informací o parametrech výplachu z technického projektu vrtu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správné používání pracovních pomůcek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Pracovník/pracovnice výplachového servisu, 13.6.2026 13:27:30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úprava vrtných výplachů a pracovních kapalin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funkce a význam vrtného výplachu a pracovních kapalin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používané chemikálie pro výrobu a úpravu vrtných výplachů a jejich funkce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technologii výplachového hospodářství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Definovat požadavky na dovoz surovin pro vrtný výplach a pracovní kapaliny 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a vyhodnocení chodu očišťovacího zařízení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princip očišťování výplachu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Očistit výplach centrifugou a vyhodnotit účinnost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Očistit výplach pomocí flokulační stanice a vyhodnotit účinnost</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Provádění kvalitativního rozboru vrtného výplachu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Provést rozbor výplachu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Popsat postupy jednotlivých měření a analýz</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Vedení provozní dokumentace výplachového hospodářství</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Napsat denní hlášení (mud report) na základě provedeného rozboru výplachu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Zapsat výstupní údaje získané z chodu očišťovacího zařízení do denního hlášení</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výplachového servisu, 13.6.2026 13:27:30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informací o parametrech výplachu z technického projektu vrtu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 technického projektu vrtu získat informace o parametrech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Údržba a opravy strojů a zařízení</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831" w:hRule="exact" w:wrap="none" w:vAnchor="page" w:hAnchor="margin" w:x="45" w:y="4710"/>
        <w:rPr>
          <w:rStyle w:val="C3"/>
          <w:rtl w:val="0"/>
        </w:rPr>
      </w:pPr>
    </w:p>
    <w:p>
      <w:pPr>
        <w:pStyle w:val="P13"/>
        <w:framePr w:w="6658" w:h="704" w:hRule="exact" w:wrap="none" w:vAnchor="page" w:hAnchor="margin" w:x="71" w:y="4766"/>
        <w:rPr>
          <w:rStyle w:val="C11"/>
          <w:rtl w:val="0"/>
        </w:rPr>
      </w:pPr>
      <w:r>
        <w:rPr>
          <w:rStyle w:val="C11"/>
          <w:rtl w:val="0"/>
        </w:rPr>
        <w:t>a) Popsat funkce strojního zařízení výplachového hospodářství potřebné pro vrtání geologicko-průzkumných či těžebních a jiných technických vrtů (centrifugy, čerpadla a flokulační stanice)</w:t>
      </w:r>
    </w:p>
    <w:p>
      <w:pPr>
        <w:pStyle w:val="P28"/>
        <w:framePr w:w="3921" w:h="831" w:hRule="exact" w:wrap="none" w:vAnchor="page" w:hAnchor="margin" w:x="6800" w:y="4710"/>
        <w:rPr>
          <w:rStyle w:val="C3"/>
          <w:rtl w:val="0"/>
        </w:rPr>
      </w:pPr>
    </w:p>
    <w:p>
      <w:pPr>
        <w:pStyle w:val="P29"/>
        <w:framePr w:w="3839" w:h="704" w:hRule="exact" w:wrap="none" w:vAnchor="page" w:hAnchor="margin" w:x="6856" w:y="4766"/>
        <w:rPr>
          <w:rStyle w:val="C21"/>
          <w:rtl w:val="0"/>
        </w:rPr>
      </w:pPr>
      <w:r>
        <w:rPr>
          <w:rStyle w:val="C21"/>
          <w:rtl w:val="0"/>
        </w:rPr>
        <w:t>Ústní ověření</w:t>
      </w:r>
    </w:p>
    <w:p>
      <w:pPr>
        <w:pStyle w:val="P16"/>
        <w:framePr w:w="6710" w:h="1055" w:hRule="exact" w:wrap="none" w:vAnchor="page" w:hAnchor="margin" w:x="45" w:y="5542"/>
        <w:rPr>
          <w:rStyle w:val="C3"/>
          <w:rtl w:val="0"/>
        </w:rPr>
      </w:pPr>
    </w:p>
    <w:p>
      <w:pPr>
        <w:pStyle w:val="P17"/>
        <w:framePr w:w="6658" w:h="928" w:hRule="exact" w:wrap="none" w:vAnchor="page" w:hAnchor="margin" w:x="71" w:y="5598"/>
        <w:rPr>
          <w:rStyle w:val="C13"/>
          <w:rtl w:val="0"/>
        </w:rPr>
      </w:pPr>
      <w:r>
        <w:rPr>
          <w:rStyle w:val="C13"/>
          <w:rtl w:val="0"/>
        </w:rPr>
        <w:t>b) Popsat zásady údržby strojního zařízení výplachového hospodářství potřebné pro vrtání geologicko-průzkumných či těžebních a jiných technických vrtů (centrifugy, čerpadla a flokulační stanice) dle technické dokumentace</w:t>
      </w:r>
    </w:p>
    <w:p>
      <w:pPr>
        <w:pStyle w:val="P30"/>
        <w:framePr w:w="3921" w:h="1055" w:hRule="exact" w:wrap="none" w:vAnchor="page" w:hAnchor="margin" w:x="6800" w:y="5542"/>
        <w:rPr>
          <w:rStyle w:val="C3"/>
          <w:rtl w:val="0"/>
        </w:rPr>
      </w:pPr>
    </w:p>
    <w:p>
      <w:pPr>
        <w:pStyle w:val="P31"/>
        <w:framePr w:w="3839" w:h="928" w:hRule="exact" w:wrap="none" w:vAnchor="page" w:hAnchor="margin" w:x="6856" w:y="5598"/>
        <w:rPr>
          <w:rStyle w:val="C22"/>
          <w:rtl w:val="0"/>
        </w:rPr>
      </w:pPr>
      <w:r>
        <w:rPr>
          <w:rStyle w:val="C22"/>
          <w:rtl w:val="0"/>
        </w:rPr>
        <w:t>Ústní ověření</w:t>
      </w:r>
    </w:p>
    <w:p>
      <w:pPr>
        <w:pStyle w:val="P12"/>
        <w:framePr w:w="6710" w:h="1055" w:hRule="exact" w:wrap="none" w:vAnchor="page" w:hAnchor="margin" w:x="45" w:y="6597"/>
        <w:rPr>
          <w:rStyle w:val="C3"/>
          <w:rtl w:val="0"/>
        </w:rPr>
      </w:pPr>
    </w:p>
    <w:p>
      <w:pPr>
        <w:pStyle w:val="P13"/>
        <w:framePr w:w="6658" w:h="928" w:hRule="exact" w:wrap="none" w:vAnchor="page" w:hAnchor="margin" w:x="71" w:y="6653"/>
        <w:rPr>
          <w:rStyle w:val="C11"/>
          <w:rtl w:val="0"/>
        </w:rPr>
      </w:pPr>
      <w:r>
        <w:rPr>
          <w:rStyle w:val="C11"/>
          <w:rtl w:val="0"/>
        </w:rPr>
        <w:t>c) Specifikovat náhradní díly strojního zařízení výplachového hospodářství potřebné pro vrtání geologicko-průzkumných či těžebních a jiných technických vrtů (centrifugy, čerpadla a flokulační stanice) dle technické dokumentace</w:t>
      </w:r>
    </w:p>
    <w:p>
      <w:pPr>
        <w:pStyle w:val="P28"/>
        <w:framePr w:w="3921" w:h="1055" w:hRule="exact" w:wrap="none" w:vAnchor="page" w:hAnchor="margin" w:x="6800" w:y="6597"/>
        <w:rPr>
          <w:rStyle w:val="C3"/>
          <w:rtl w:val="0"/>
        </w:rPr>
      </w:pPr>
    </w:p>
    <w:p>
      <w:pPr>
        <w:pStyle w:val="P29"/>
        <w:framePr w:w="3839" w:h="928" w:hRule="exact" w:wrap="none" w:vAnchor="page" w:hAnchor="margin" w:x="6856" w:y="6653"/>
        <w:rPr>
          <w:rStyle w:val="C21"/>
          <w:rtl w:val="0"/>
        </w:rPr>
      </w:pPr>
      <w:r>
        <w:rPr>
          <w:rStyle w:val="C21"/>
          <w:rtl w:val="0"/>
        </w:rPr>
        <w:t>Praktické předvedení</w:t>
      </w:r>
    </w:p>
    <w:p>
      <w:pPr>
        <w:pStyle w:val="P16"/>
        <w:framePr w:w="6710" w:h="831" w:hRule="exact" w:wrap="none" w:vAnchor="page" w:hAnchor="margin" w:x="45" w:y="7652"/>
        <w:rPr>
          <w:rStyle w:val="C3"/>
          <w:rtl w:val="0"/>
        </w:rPr>
      </w:pPr>
    </w:p>
    <w:p>
      <w:pPr>
        <w:pStyle w:val="P17"/>
        <w:framePr w:w="6658" w:h="704" w:hRule="exact" w:wrap="none" w:vAnchor="page" w:hAnchor="margin" w:x="71" w:y="7708"/>
        <w:rPr>
          <w:rStyle w:val="C13"/>
          <w:rtl w:val="0"/>
        </w:rPr>
      </w:pPr>
      <w:r>
        <w:rPr>
          <w:rStyle w:val="C13"/>
          <w:rtl w:val="0"/>
        </w:rPr>
        <w:t>d) Určit příčiny možných závad strojního zařízení výplachového hospodářství potřebného pro vrtání geologicko-průzkumných či těžebních a jiných technických vrtů (centrifugy, čerpadla a flokulační stanice)</w:t>
      </w:r>
    </w:p>
    <w:p>
      <w:pPr>
        <w:pStyle w:val="P30"/>
        <w:framePr w:w="3921" w:h="831" w:hRule="exact" w:wrap="none" w:vAnchor="page" w:hAnchor="margin" w:x="6800" w:y="7652"/>
        <w:rPr>
          <w:rStyle w:val="C3"/>
          <w:rtl w:val="0"/>
        </w:rPr>
      </w:pPr>
    </w:p>
    <w:p>
      <w:pPr>
        <w:pStyle w:val="P31"/>
        <w:framePr w:w="3839" w:h="704" w:hRule="exact" w:wrap="none" w:vAnchor="page" w:hAnchor="margin" w:x="6856" w:y="7708"/>
        <w:rPr>
          <w:rStyle w:val="C22"/>
          <w:rtl w:val="0"/>
        </w:rPr>
      </w:pPr>
      <w:r>
        <w:rPr>
          <w:rStyle w:val="C22"/>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607" w:hRule="exact" w:wrap="none" w:vAnchor="page" w:hAnchor="margin" w:x="45" w:y="9848"/>
        <w:rPr>
          <w:rStyle w:val="C3"/>
          <w:rtl w:val="0"/>
        </w:rPr>
      </w:pPr>
    </w:p>
    <w:p>
      <w:pPr>
        <w:pStyle w:val="P13"/>
        <w:framePr w:w="6658" w:h="480" w:hRule="exact" w:wrap="none" w:vAnchor="page" w:hAnchor="margin" w:x="71" w:y="9904"/>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9848"/>
        <w:rPr>
          <w:rStyle w:val="C3"/>
          <w:rtl w:val="0"/>
        </w:rPr>
      </w:pPr>
    </w:p>
    <w:p>
      <w:pPr>
        <w:pStyle w:val="P29"/>
        <w:framePr w:w="3839" w:h="480" w:hRule="exact" w:wrap="none" w:vAnchor="page" w:hAnchor="margin" w:x="6856" w:y="9904"/>
        <w:rPr>
          <w:rStyle w:val="C21"/>
          <w:rtl w:val="0"/>
        </w:rPr>
      </w:pPr>
      <w:r>
        <w:rPr>
          <w:rStyle w:val="C21"/>
          <w:rtl w:val="0"/>
        </w:rPr>
        <w:t>Písemné a ústní ověření</w:t>
      </w:r>
    </w:p>
    <w:p>
      <w:pPr>
        <w:pStyle w:val="P16"/>
        <w:framePr w:w="6710" w:h="607" w:hRule="exact" w:wrap="none" w:vAnchor="page" w:hAnchor="margin" w:x="45" w:y="10455"/>
        <w:rPr>
          <w:rStyle w:val="C3"/>
          <w:rtl w:val="0"/>
        </w:rPr>
      </w:pPr>
    </w:p>
    <w:p>
      <w:pPr>
        <w:pStyle w:val="P17"/>
        <w:framePr w:w="6658" w:h="480" w:hRule="exact" w:wrap="none" w:vAnchor="page" w:hAnchor="margin" w:x="71" w:y="10511"/>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0455"/>
        <w:rPr>
          <w:rStyle w:val="C3"/>
          <w:rtl w:val="0"/>
        </w:rPr>
      </w:pPr>
    </w:p>
    <w:p>
      <w:pPr>
        <w:pStyle w:val="P31"/>
        <w:framePr w:w="3839" w:h="480" w:hRule="exact" w:wrap="none" w:vAnchor="page" w:hAnchor="margin" w:x="6856" w:y="10511"/>
        <w:rPr>
          <w:rStyle w:val="C22"/>
          <w:rtl w:val="0"/>
        </w:rPr>
      </w:pPr>
      <w:r>
        <w:rPr>
          <w:rStyle w:val="C22"/>
          <w:rtl w:val="0"/>
        </w:rPr>
        <w:t>Písemné a ústní ověření</w:t>
      </w:r>
    </w:p>
    <w:p>
      <w:pPr>
        <w:pStyle w:val="P32"/>
        <w:framePr w:w="10710" w:h="248" w:hRule="exact" w:wrap="none" w:vAnchor="page" w:hAnchor="margin" w:x="28" w:y="11175"/>
        <w:rPr>
          <w:rStyle w:val="C23"/>
          <w:rtl w:val="0"/>
        </w:rPr>
      </w:pPr>
      <w:r>
        <w:rPr>
          <w:rStyle w:val="C23"/>
          <w:rtl w:val="0"/>
        </w:rPr>
        <w:t>Je třeba splnit obě kritéria.</w:t>
      </w:r>
    </w:p>
    <w:p>
      <w:pPr>
        <w:pStyle w:val="P23"/>
        <w:framePr w:w="10710" w:h="340" w:hRule="exact" w:wrap="none" w:vAnchor="page" w:hAnchor="margin" w:x="28" w:y="11611"/>
        <w:rPr>
          <w:rStyle w:val="C18"/>
          <w:rtl w:val="0"/>
        </w:rPr>
      </w:pPr>
      <w:r>
        <w:rPr>
          <w:rStyle w:val="C18"/>
          <w:rtl w:val="0"/>
        </w:rPr>
        <w:t>Dodržování bezpečnosti práce, správné používání pracovních pomůcek</w:t>
      </w:r>
    </w:p>
    <w:p>
      <w:pPr>
        <w:pStyle w:val="P24"/>
        <w:framePr w:w="6713" w:h="376" w:hRule="exact" w:wrap="none" w:vAnchor="page" w:hAnchor="margin" w:x="45" w:y="12050"/>
        <w:rPr>
          <w:rStyle w:val="C3"/>
          <w:rtl w:val="0"/>
        </w:rPr>
      </w:pPr>
    </w:p>
    <w:p>
      <w:pPr>
        <w:pStyle w:val="P25"/>
        <w:framePr w:w="6661" w:h="249" w:hRule="exact" w:wrap="none" w:vAnchor="page" w:hAnchor="margin" w:x="71" w:y="12121"/>
        <w:rPr>
          <w:rStyle w:val="C19"/>
          <w:rtl w:val="0"/>
        </w:rPr>
      </w:pPr>
      <w:r>
        <w:rPr>
          <w:rStyle w:val="C19"/>
          <w:rtl w:val="0"/>
        </w:rPr>
        <w:t>Kritéria hodnocení</w:t>
      </w:r>
    </w:p>
    <w:p>
      <w:pPr>
        <w:pStyle w:val="P26"/>
        <w:framePr w:w="3918" w:h="376" w:hRule="exact" w:wrap="none" w:vAnchor="page" w:hAnchor="margin" w:x="6803" w:y="12050"/>
        <w:rPr>
          <w:rStyle w:val="C3"/>
          <w:rtl w:val="0"/>
        </w:rPr>
      </w:pPr>
    </w:p>
    <w:p>
      <w:pPr>
        <w:pStyle w:val="P27"/>
        <w:framePr w:w="3836" w:h="249" w:hRule="exact" w:wrap="none" w:vAnchor="page" w:hAnchor="margin" w:x="6859" w:y="12121"/>
        <w:rPr>
          <w:rStyle w:val="C20"/>
          <w:rtl w:val="0"/>
        </w:rPr>
      </w:pPr>
      <w:r>
        <w:rPr>
          <w:rStyle w:val="C20"/>
          <w:rtl w:val="0"/>
        </w:rPr>
        <w:t>Způsoby ověření</w:t>
      </w:r>
    </w:p>
    <w:p>
      <w:pPr>
        <w:pStyle w:val="P12"/>
        <w:framePr w:w="6710" w:h="607" w:hRule="exact" w:wrap="none" w:vAnchor="page" w:hAnchor="margin" w:x="45" w:y="12426"/>
        <w:rPr>
          <w:rStyle w:val="C3"/>
          <w:rtl w:val="0"/>
        </w:rPr>
      </w:pPr>
    </w:p>
    <w:p>
      <w:pPr>
        <w:pStyle w:val="P13"/>
        <w:framePr w:w="6658" w:h="480" w:hRule="exact" w:wrap="none" w:vAnchor="page" w:hAnchor="margin" w:x="71" w:y="12482"/>
        <w:rPr>
          <w:rStyle w:val="C11"/>
          <w:rtl w:val="0"/>
        </w:rPr>
      </w:pPr>
      <w:r>
        <w:rPr>
          <w:rStyle w:val="C11"/>
          <w:rtl w:val="0"/>
        </w:rPr>
        <w:t>a) Popsat základní ustanovení pravidel, zásad dodržování bezpečnosti práce na pracovišti</w:t>
      </w:r>
    </w:p>
    <w:p>
      <w:pPr>
        <w:pStyle w:val="P28"/>
        <w:framePr w:w="3921" w:h="607" w:hRule="exact" w:wrap="none" w:vAnchor="page" w:hAnchor="margin" w:x="6800" w:y="12426"/>
        <w:rPr>
          <w:rStyle w:val="C3"/>
          <w:rtl w:val="0"/>
        </w:rPr>
      </w:pPr>
    </w:p>
    <w:p>
      <w:pPr>
        <w:pStyle w:val="P29"/>
        <w:framePr w:w="3839" w:h="480" w:hRule="exact" w:wrap="none" w:vAnchor="page" w:hAnchor="margin" w:x="6856" w:y="12482"/>
        <w:rPr>
          <w:rStyle w:val="C21"/>
          <w:rtl w:val="0"/>
        </w:rPr>
      </w:pPr>
      <w:r>
        <w:rPr>
          <w:rStyle w:val="C21"/>
          <w:rtl w:val="0"/>
        </w:rPr>
        <w:t>Ústní ověření</w:t>
      </w:r>
    </w:p>
    <w:p>
      <w:pPr>
        <w:pStyle w:val="P16"/>
        <w:framePr w:w="6710" w:h="376" w:hRule="exact" w:wrap="none" w:vAnchor="page" w:hAnchor="margin" w:x="45" w:y="13033"/>
        <w:rPr>
          <w:rStyle w:val="C3"/>
          <w:rtl w:val="0"/>
        </w:rPr>
      </w:pPr>
    </w:p>
    <w:p>
      <w:pPr>
        <w:pStyle w:val="P17"/>
        <w:framePr w:w="6658" w:h="249" w:hRule="exact" w:wrap="none" w:vAnchor="page" w:hAnchor="margin" w:x="71" w:y="13089"/>
        <w:rPr>
          <w:rStyle w:val="C13"/>
          <w:rtl w:val="0"/>
        </w:rPr>
      </w:pPr>
      <w:r>
        <w:rPr>
          <w:rStyle w:val="C13"/>
          <w:rtl w:val="0"/>
        </w:rPr>
        <w:t>b) Popsat použití osobních ochranných pracovních prostředků</w:t>
      </w:r>
    </w:p>
    <w:p>
      <w:pPr>
        <w:pStyle w:val="P30"/>
        <w:framePr w:w="3921" w:h="376" w:hRule="exact" w:wrap="none" w:vAnchor="page" w:hAnchor="margin" w:x="6800" w:y="13033"/>
        <w:rPr>
          <w:rStyle w:val="C3"/>
          <w:rtl w:val="0"/>
        </w:rPr>
      </w:pPr>
    </w:p>
    <w:p>
      <w:pPr>
        <w:pStyle w:val="P31"/>
        <w:framePr w:w="3839" w:h="249" w:hRule="exact" w:wrap="none" w:vAnchor="page" w:hAnchor="margin" w:x="6856" w:y="13089"/>
        <w:rPr>
          <w:rStyle w:val="C22"/>
          <w:rtl w:val="0"/>
        </w:rPr>
      </w:pPr>
      <w:r>
        <w:rPr>
          <w:rStyle w:val="C22"/>
          <w:rtl w:val="0"/>
        </w:rPr>
        <w:t>Ústní ověření</w:t>
      </w:r>
    </w:p>
    <w:p>
      <w:pPr>
        <w:pStyle w:val="P12"/>
        <w:framePr w:w="6710" w:h="376" w:hRule="exact" w:wrap="none" w:vAnchor="page" w:hAnchor="margin" w:x="45" w:y="13409"/>
        <w:rPr>
          <w:rStyle w:val="C3"/>
          <w:rtl w:val="0"/>
        </w:rPr>
      </w:pPr>
    </w:p>
    <w:p>
      <w:pPr>
        <w:pStyle w:val="P13"/>
        <w:framePr w:w="6658" w:h="249" w:hRule="exact" w:wrap="none" w:vAnchor="page" w:hAnchor="margin" w:x="71" w:y="13465"/>
        <w:rPr>
          <w:rStyle w:val="C11"/>
          <w:rtl w:val="0"/>
        </w:rPr>
      </w:pPr>
      <w:r>
        <w:rPr>
          <w:rStyle w:val="C11"/>
          <w:rtl w:val="0"/>
        </w:rPr>
        <w:t>c) Popsat základní pravidla požární ochrany na pracovišti</w:t>
      </w:r>
    </w:p>
    <w:p>
      <w:pPr>
        <w:pStyle w:val="P28"/>
        <w:framePr w:w="3921" w:h="376" w:hRule="exact" w:wrap="none" w:vAnchor="page" w:hAnchor="margin" w:x="6800" w:y="13409"/>
        <w:rPr>
          <w:rStyle w:val="C3"/>
          <w:rtl w:val="0"/>
        </w:rPr>
      </w:pPr>
    </w:p>
    <w:p>
      <w:pPr>
        <w:pStyle w:val="P29"/>
        <w:framePr w:w="3839" w:h="249" w:hRule="exact" w:wrap="none" w:vAnchor="page" w:hAnchor="margin" w:x="6856" w:y="13465"/>
        <w:rPr>
          <w:rStyle w:val="C21"/>
          <w:rtl w:val="0"/>
        </w:rPr>
      </w:pPr>
      <w:r>
        <w:rPr>
          <w:rStyle w:val="C21"/>
          <w:rtl w:val="0"/>
        </w:rPr>
        <w:t>Ústní ověření</w:t>
      </w:r>
    </w:p>
    <w:p>
      <w:pPr>
        <w:pStyle w:val="P32"/>
        <w:framePr w:w="10710" w:h="248" w:hRule="exact" w:wrap="none" w:vAnchor="page" w:hAnchor="margin" w:x="28" w:y="13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výplachového servisu, 13.6.2026 13:27:30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2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Pracovník výplachového servisu (odkaz na povolání v NSP - http://katalog.nsp.cz/karta_tp.aspx?id_jp=102354&amp;kod_sm1=27).</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pStyle w:val="P33"/>
        <w:framePr w:w="10766" w:h="1837" w:hRule="exact" w:wrap="none" w:vAnchor="page" w:hAnchor="margin" w:x="0" w:y="5514"/>
        <w:rPr>
          <w:rStyle w:val="C3"/>
          <w:rtl w:val="0"/>
        </w:rPr>
      </w:pPr>
    </w:p>
    <w:p>
      <w:pPr>
        <w:pStyle w:val="P35"/>
        <w:framePr w:w="10710" w:h="340" w:hRule="exact" w:wrap="none" w:vAnchor="page" w:hAnchor="margin" w:x="28" w:y="5514"/>
        <w:rPr>
          <w:rStyle w:val="C25"/>
          <w:rtl w:val="0"/>
        </w:rPr>
      </w:pPr>
      <w:r>
        <w:rPr>
          <w:rStyle w:val="C25"/>
          <w:rtl w:val="0"/>
        </w:rPr>
        <w:t>Výsledné hodnocení</w:t>
      </w:r>
    </w:p>
    <w:p>
      <w:pPr>
        <w:keepNext w:val="0"/>
        <w:keepLines w:val="0"/>
        <w:framePr w:w="10766" w:h="1497" w:hRule="exact" w:wrap="none" w:vAnchor="page" w:hAnchor="margin" w:x="0" w:y="5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Počet zkoušejících</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výplachového servisu, 13.6.2026 13:27:30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ukončené maturitní zkouškou v oboru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82" w:hRule="exact" w:wrap="none" w:vAnchor="page" w:hAnchor="margin" w:x="0" w:y="9835"/>
        <w:rPr>
          <w:rStyle w:val="C3"/>
          <w:rtl w:val="0"/>
        </w:rPr>
      </w:pPr>
    </w:p>
    <w:p>
      <w:pPr>
        <w:pStyle w:val="P35"/>
        <w:framePr w:w="10710" w:h="340" w:hRule="exact" w:wrap="none" w:vAnchor="page" w:hAnchor="margin" w:x="28" w:y="9835"/>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výplachová laboratoř na kompletně vybaveném vrtném pracovišti, včetně výplachového systému a očišťovacího zařízení</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vrtu</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podzemní opravy sondy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vybraného strojního zařízení</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Pracovník/pracovnice výplachového servisu, 13.6.2026 13:27:30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300 až 380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80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výplachového servisu, 13.6.2026 13:27:30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Pracovník/pracovnice výplachového servisu, 13.6.2026 13:27:30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EF9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E9B1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14EE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FB55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