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001C20" Type="http://schemas.openxmlformats.org/officeDocument/2006/relationships/officeDocument" Target="/word/document.xml" /><Relationship Id="coreR49001C20" Type="http://schemas.openxmlformats.org/package/2006/relationships/metadata/core-properties" Target="/docProps/core.xml" /><Relationship Id="customR49001C2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Řidič/řidička důlní kolejové lokomotivy (kód: 21-050-H)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při povrchové a hlubinné těžbě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Prohlídky důlní kolejové lokomotivy podle provozní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a obsluha důlní kolejové lokomotivy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Doprava materiálu na kolejové trati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zařízení pro nakládání, skládání a manipulaci s materiálem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Doprava osob na kolejové trati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speciální dopravy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bezpečnosti práce a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Řidič/řidička důlní kolejové lokomotivy, 30.7.2026 5:46:11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Prohlídky důlní kolejové lokomotivy podle provozní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Provést kontrolu důlní kolejové lokomotivy podle provozní dokumentace, kontrolovat a doplnit provozní kapaliny (voda, nafta, olej) a provést zápis o kontrole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Popsat a vysvětlit povinnosti řidiče při kontrole důlní kolejové lokomotivy podle pokynů pro obsluhu a údržbu důlní kolejové lokomotivy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Prokázat znalost provádění zkoušky účinnosti provozní brzdy</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340" w:hRule="exact" w:wrap="none" w:vAnchor="page" w:hAnchor="margin" w:x="28" w:y="5891"/>
        <w:rPr>
          <w:rStyle w:val="C18"/>
          <w:rtl w:val="0"/>
        </w:rPr>
      </w:pPr>
      <w:r>
        <w:rPr>
          <w:rStyle w:val="C18"/>
          <w:rtl w:val="0"/>
        </w:rPr>
        <w:t>Řízení a obsluha důlní kolejové lokomotivy</w:t>
      </w:r>
    </w:p>
    <w:p>
      <w:pPr>
        <w:pStyle w:val="P24"/>
        <w:framePr w:w="6713" w:h="376" w:hRule="exact" w:wrap="none" w:vAnchor="page" w:hAnchor="margin" w:x="45" w:y="6330"/>
        <w:rPr>
          <w:rStyle w:val="C3"/>
          <w:rtl w:val="0"/>
        </w:rPr>
      </w:pPr>
    </w:p>
    <w:p>
      <w:pPr>
        <w:pStyle w:val="P25"/>
        <w:framePr w:w="6661" w:h="249" w:hRule="exact" w:wrap="none" w:vAnchor="page" w:hAnchor="margin" w:x="71" w:y="6401"/>
        <w:rPr>
          <w:rStyle w:val="C19"/>
          <w:rtl w:val="0"/>
        </w:rPr>
      </w:pPr>
      <w:r>
        <w:rPr>
          <w:rStyle w:val="C19"/>
          <w:rtl w:val="0"/>
        </w:rPr>
        <w:t>Kritéria hodnocení</w:t>
      </w:r>
    </w:p>
    <w:p>
      <w:pPr>
        <w:pStyle w:val="P26"/>
        <w:framePr w:w="3918" w:h="376" w:hRule="exact" w:wrap="none" w:vAnchor="page" w:hAnchor="margin" w:x="6803" w:y="6330"/>
        <w:rPr>
          <w:rStyle w:val="C3"/>
          <w:rtl w:val="0"/>
        </w:rPr>
      </w:pPr>
    </w:p>
    <w:p>
      <w:pPr>
        <w:pStyle w:val="P27"/>
        <w:framePr w:w="3836" w:h="249" w:hRule="exact" w:wrap="none" w:vAnchor="page" w:hAnchor="margin" w:x="6859" w:y="6401"/>
        <w:rPr>
          <w:rStyle w:val="C20"/>
          <w:rtl w:val="0"/>
        </w:rPr>
      </w:pPr>
      <w:r>
        <w:rPr>
          <w:rStyle w:val="C20"/>
          <w:rtl w:val="0"/>
        </w:rPr>
        <w:t>Způsoby ověření</w:t>
      </w:r>
    </w:p>
    <w:p>
      <w:pPr>
        <w:pStyle w:val="P12"/>
        <w:framePr w:w="6710" w:h="376" w:hRule="exact" w:wrap="none" w:vAnchor="page" w:hAnchor="margin" w:x="45" w:y="6706"/>
        <w:rPr>
          <w:rStyle w:val="C3"/>
          <w:rtl w:val="0"/>
        </w:rPr>
      </w:pPr>
    </w:p>
    <w:p>
      <w:pPr>
        <w:pStyle w:val="P13"/>
        <w:framePr w:w="6658" w:h="249" w:hRule="exact" w:wrap="none" w:vAnchor="page" w:hAnchor="margin" w:x="71" w:y="6762"/>
        <w:rPr>
          <w:rStyle w:val="C11"/>
          <w:rtl w:val="0"/>
        </w:rPr>
      </w:pPr>
      <w:r>
        <w:rPr>
          <w:rStyle w:val="C11"/>
          <w:rtl w:val="0"/>
        </w:rPr>
        <w:t>a) Řídit a obsluhovat důlní kolejovou lokomotivu</w:t>
      </w:r>
    </w:p>
    <w:p>
      <w:pPr>
        <w:pStyle w:val="P28"/>
        <w:framePr w:w="3921" w:h="376" w:hRule="exact" w:wrap="none" w:vAnchor="page" w:hAnchor="margin" w:x="6800" w:y="6706"/>
        <w:rPr>
          <w:rStyle w:val="C3"/>
          <w:rtl w:val="0"/>
        </w:rPr>
      </w:pPr>
    </w:p>
    <w:p>
      <w:pPr>
        <w:pStyle w:val="P29"/>
        <w:framePr w:w="3839" w:h="249" w:hRule="exact" w:wrap="none" w:vAnchor="page" w:hAnchor="margin" w:x="6856" w:y="6762"/>
        <w:rPr>
          <w:rStyle w:val="C21"/>
          <w:rtl w:val="0"/>
        </w:rPr>
      </w:pPr>
      <w:r>
        <w:rPr>
          <w:rStyle w:val="C21"/>
          <w:rtl w:val="0"/>
        </w:rPr>
        <w:t>Praktické předvedení</w:t>
      </w:r>
    </w:p>
    <w:p>
      <w:pPr>
        <w:pStyle w:val="P16"/>
        <w:framePr w:w="6710" w:h="607" w:hRule="exact" w:wrap="none" w:vAnchor="page" w:hAnchor="margin" w:x="45" w:y="7082"/>
        <w:rPr>
          <w:rStyle w:val="C3"/>
          <w:rtl w:val="0"/>
        </w:rPr>
      </w:pPr>
    </w:p>
    <w:p>
      <w:pPr>
        <w:pStyle w:val="P17"/>
        <w:framePr w:w="6658" w:h="480" w:hRule="exact" w:wrap="none" w:vAnchor="page" w:hAnchor="margin" w:x="71" w:y="7138"/>
        <w:rPr>
          <w:rStyle w:val="C13"/>
          <w:rtl w:val="0"/>
        </w:rPr>
      </w:pPr>
      <w:r>
        <w:rPr>
          <w:rStyle w:val="C13"/>
          <w:rtl w:val="0"/>
        </w:rPr>
        <w:t>b) Popsat a vysvětlit povinnosti řidiče důlní kolejové lokomotivy před zahájením provozu, v průběhu směny a po ukončení provozu</w:t>
      </w:r>
    </w:p>
    <w:p>
      <w:pPr>
        <w:pStyle w:val="P30"/>
        <w:framePr w:w="3921" w:h="607" w:hRule="exact" w:wrap="none" w:vAnchor="page" w:hAnchor="margin" w:x="6800" w:y="7082"/>
        <w:rPr>
          <w:rStyle w:val="C3"/>
          <w:rtl w:val="0"/>
        </w:rPr>
      </w:pPr>
    </w:p>
    <w:p>
      <w:pPr>
        <w:pStyle w:val="P31"/>
        <w:framePr w:w="3839" w:h="480" w:hRule="exact" w:wrap="none" w:vAnchor="page" w:hAnchor="margin" w:x="6856" w:y="7138"/>
        <w:rPr>
          <w:rStyle w:val="C22"/>
          <w:rtl w:val="0"/>
        </w:rPr>
      </w:pPr>
      <w:r>
        <w:rPr>
          <w:rStyle w:val="C22"/>
          <w:rtl w:val="0"/>
        </w:rPr>
        <w:t>Ústní ověření</w:t>
      </w:r>
    </w:p>
    <w:p>
      <w:pPr>
        <w:pStyle w:val="P12"/>
        <w:framePr w:w="6710" w:h="376" w:hRule="exact" w:wrap="none" w:vAnchor="page" w:hAnchor="margin" w:x="45" w:y="7689"/>
        <w:rPr>
          <w:rStyle w:val="C3"/>
          <w:rtl w:val="0"/>
        </w:rPr>
      </w:pPr>
    </w:p>
    <w:p>
      <w:pPr>
        <w:pStyle w:val="P13"/>
        <w:framePr w:w="6658" w:h="249" w:hRule="exact" w:wrap="none" w:vAnchor="page" w:hAnchor="margin" w:x="71" w:y="7745"/>
        <w:rPr>
          <w:rStyle w:val="C11"/>
          <w:rtl w:val="0"/>
        </w:rPr>
      </w:pPr>
      <w:r>
        <w:rPr>
          <w:rStyle w:val="C11"/>
          <w:rtl w:val="0"/>
        </w:rPr>
        <w:t>c) Popsat podmínky dopravy bez průvodčího</w:t>
      </w:r>
    </w:p>
    <w:p>
      <w:pPr>
        <w:pStyle w:val="P28"/>
        <w:framePr w:w="3921" w:h="376" w:hRule="exact" w:wrap="none" w:vAnchor="page" w:hAnchor="margin" w:x="6800" w:y="7689"/>
        <w:rPr>
          <w:rStyle w:val="C3"/>
          <w:rtl w:val="0"/>
        </w:rPr>
      </w:pPr>
    </w:p>
    <w:p>
      <w:pPr>
        <w:pStyle w:val="P29"/>
        <w:framePr w:w="3839" w:h="249" w:hRule="exact" w:wrap="none" w:vAnchor="page" w:hAnchor="margin" w:x="6856" w:y="7745"/>
        <w:rPr>
          <w:rStyle w:val="C21"/>
          <w:rtl w:val="0"/>
        </w:rPr>
      </w:pPr>
      <w:r>
        <w:rPr>
          <w:rStyle w:val="C21"/>
          <w:rtl w:val="0"/>
        </w:rPr>
        <w:t>Ústní ověření</w:t>
      </w:r>
    </w:p>
    <w:p>
      <w:pPr>
        <w:pStyle w:val="P16"/>
        <w:framePr w:w="6710" w:h="607" w:hRule="exact" w:wrap="none" w:vAnchor="page" w:hAnchor="margin" w:x="45" w:y="8065"/>
        <w:rPr>
          <w:rStyle w:val="C3"/>
          <w:rtl w:val="0"/>
        </w:rPr>
      </w:pPr>
    </w:p>
    <w:p>
      <w:pPr>
        <w:pStyle w:val="P17"/>
        <w:framePr w:w="6658" w:h="480" w:hRule="exact" w:wrap="none" w:vAnchor="page" w:hAnchor="margin" w:x="71" w:y="8121"/>
        <w:rPr>
          <w:rStyle w:val="C13"/>
          <w:rtl w:val="0"/>
        </w:rPr>
      </w:pPr>
      <w:r>
        <w:rPr>
          <w:rStyle w:val="C13"/>
          <w:rtl w:val="0"/>
        </w:rPr>
        <w:t>d) Popsat a vysvětlit povinnosti řidiče a postup v případě nehody na dopravní cestě</w:t>
      </w:r>
    </w:p>
    <w:p>
      <w:pPr>
        <w:pStyle w:val="P30"/>
        <w:framePr w:w="3921" w:h="607" w:hRule="exact" w:wrap="none" w:vAnchor="page" w:hAnchor="margin" w:x="6800" w:y="8065"/>
        <w:rPr>
          <w:rStyle w:val="C3"/>
          <w:rtl w:val="0"/>
        </w:rPr>
      </w:pPr>
    </w:p>
    <w:p>
      <w:pPr>
        <w:pStyle w:val="P31"/>
        <w:framePr w:w="3839" w:h="480" w:hRule="exact" w:wrap="none" w:vAnchor="page" w:hAnchor="margin" w:x="6856" w:y="8121"/>
        <w:rPr>
          <w:rStyle w:val="C22"/>
          <w:rtl w:val="0"/>
        </w:rPr>
      </w:pPr>
      <w:r>
        <w:rPr>
          <w:rStyle w:val="C22"/>
          <w:rtl w:val="0"/>
        </w:rPr>
        <w:t>Ústní ověření</w:t>
      </w:r>
    </w:p>
    <w:p>
      <w:pPr>
        <w:pStyle w:val="P32"/>
        <w:framePr w:w="10710" w:h="248" w:hRule="exact" w:wrap="none" w:vAnchor="page" w:hAnchor="margin" w:x="28" w:y="8786"/>
        <w:rPr>
          <w:rStyle w:val="C23"/>
          <w:rtl w:val="0"/>
        </w:rPr>
      </w:pPr>
      <w:r>
        <w:rPr>
          <w:rStyle w:val="C23"/>
          <w:rtl w:val="0"/>
        </w:rPr>
        <w:t>Je třeba splnit všechna kritéria.</w:t>
      </w:r>
    </w:p>
    <w:p>
      <w:pPr>
        <w:pStyle w:val="P23"/>
        <w:framePr w:w="10710" w:h="340" w:hRule="exact" w:wrap="none" w:vAnchor="page" w:hAnchor="margin" w:x="28" w:y="9221"/>
        <w:rPr>
          <w:rStyle w:val="C18"/>
          <w:rtl w:val="0"/>
        </w:rPr>
      </w:pPr>
      <w:r>
        <w:rPr>
          <w:rStyle w:val="C18"/>
          <w:rtl w:val="0"/>
        </w:rPr>
        <w:t>Doprava materiálu na kolejové trati</w:t>
      </w:r>
    </w:p>
    <w:p>
      <w:pPr>
        <w:pStyle w:val="P24"/>
        <w:framePr w:w="6713" w:h="376" w:hRule="exact" w:wrap="none" w:vAnchor="page" w:hAnchor="margin" w:x="45" w:y="9660"/>
        <w:rPr>
          <w:rStyle w:val="C3"/>
          <w:rtl w:val="0"/>
        </w:rPr>
      </w:pPr>
    </w:p>
    <w:p>
      <w:pPr>
        <w:pStyle w:val="P25"/>
        <w:framePr w:w="6661" w:h="249" w:hRule="exact" w:wrap="none" w:vAnchor="page" w:hAnchor="margin" w:x="71" w:y="9731"/>
        <w:rPr>
          <w:rStyle w:val="C19"/>
          <w:rtl w:val="0"/>
        </w:rPr>
      </w:pPr>
      <w:r>
        <w:rPr>
          <w:rStyle w:val="C19"/>
          <w:rtl w:val="0"/>
        </w:rPr>
        <w:t>Kritéria hodnocení</w:t>
      </w:r>
    </w:p>
    <w:p>
      <w:pPr>
        <w:pStyle w:val="P26"/>
        <w:framePr w:w="3918" w:h="376" w:hRule="exact" w:wrap="none" w:vAnchor="page" w:hAnchor="margin" w:x="6803" w:y="9660"/>
        <w:rPr>
          <w:rStyle w:val="C3"/>
          <w:rtl w:val="0"/>
        </w:rPr>
      </w:pPr>
    </w:p>
    <w:p>
      <w:pPr>
        <w:pStyle w:val="P27"/>
        <w:framePr w:w="3836" w:h="249" w:hRule="exact" w:wrap="none" w:vAnchor="page" w:hAnchor="margin" w:x="6859" w:y="9731"/>
        <w:rPr>
          <w:rStyle w:val="C20"/>
          <w:rtl w:val="0"/>
        </w:rPr>
      </w:pPr>
      <w:r>
        <w:rPr>
          <w:rStyle w:val="C20"/>
          <w:rtl w:val="0"/>
        </w:rPr>
        <w:t>Způsoby ověření</w:t>
      </w:r>
    </w:p>
    <w:p>
      <w:pPr>
        <w:pStyle w:val="P12"/>
        <w:framePr w:w="6710" w:h="376" w:hRule="exact" w:wrap="none" w:vAnchor="page" w:hAnchor="margin" w:x="45" w:y="10037"/>
        <w:rPr>
          <w:rStyle w:val="C3"/>
          <w:rtl w:val="0"/>
        </w:rPr>
      </w:pPr>
    </w:p>
    <w:p>
      <w:pPr>
        <w:pStyle w:val="P13"/>
        <w:framePr w:w="6658" w:h="249" w:hRule="exact" w:wrap="none" w:vAnchor="page" w:hAnchor="margin" w:x="71" w:y="10093"/>
        <w:rPr>
          <w:rStyle w:val="C11"/>
          <w:rtl w:val="0"/>
        </w:rPr>
      </w:pPr>
      <w:r>
        <w:rPr>
          <w:rStyle w:val="C11"/>
          <w:rtl w:val="0"/>
        </w:rPr>
        <w:t>a) Prokázat znalost dopravního řádu - co musí dopravní řád určovat</w:t>
      </w:r>
    </w:p>
    <w:p>
      <w:pPr>
        <w:pStyle w:val="P28"/>
        <w:framePr w:w="3921" w:h="376" w:hRule="exact" w:wrap="none" w:vAnchor="page" w:hAnchor="margin" w:x="6800" w:y="10037"/>
        <w:rPr>
          <w:rStyle w:val="C3"/>
          <w:rtl w:val="0"/>
        </w:rPr>
      </w:pPr>
    </w:p>
    <w:p>
      <w:pPr>
        <w:pStyle w:val="P29"/>
        <w:framePr w:w="3839" w:h="249" w:hRule="exact" w:wrap="none" w:vAnchor="page" w:hAnchor="margin" w:x="6856" w:y="10093"/>
        <w:rPr>
          <w:rStyle w:val="C21"/>
          <w:rtl w:val="0"/>
        </w:rPr>
      </w:pPr>
      <w:r>
        <w:rPr>
          <w:rStyle w:val="C21"/>
          <w:rtl w:val="0"/>
        </w:rPr>
        <w:t>Ústní ověření</w:t>
      </w:r>
    </w:p>
    <w:p>
      <w:pPr>
        <w:pStyle w:val="P16"/>
        <w:framePr w:w="6710" w:h="831" w:hRule="exact" w:wrap="none" w:vAnchor="page" w:hAnchor="margin" w:x="45" w:y="10413"/>
        <w:rPr>
          <w:rStyle w:val="C3"/>
          <w:rtl w:val="0"/>
        </w:rPr>
      </w:pPr>
    </w:p>
    <w:p>
      <w:pPr>
        <w:pStyle w:val="P17"/>
        <w:framePr w:w="6658" w:h="704" w:hRule="exact" w:wrap="none" w:vAnchor="page" w:hAnchor="margin" w:x="71" w:y="10469"/>
        <w:rPr>
          <w:rStyle w:val="C13"/>
          <w:rtl w:val="0"/>
        </w:rPr>
      </w:pPr>
      <w:r>
        <w:rPr>
          <w:rStyle w:val="C13"/>
          <w:rtl w:val="0"/>
        </w:rPr>
        <w:t>b) Určit podle dopravního řádu pro dopravu na kolejové trati parametry dopravované soupravy, hmotnost naloženého materiálu a způsob jeho naložení</w:t>
      </w:r>
    </w:p>
    <w:p>
      <w:pPr>
        <w:pStyle w:val="P30"/>
        <w:framePr w:w="3921" w:h="831" w:hRule="exact" w:wrap="none" w:vAnchor="page" w:hAnchor="margin" w:x="6800" w:y="10413"/>
        <w:rPr>
          <w:rStyle w:val="C3"/>
          <w:rtl w:val="0"/>
        </w:rPr>
      </w:pPr>
    </w:p>
    <w:p>
      <w:pPr>
        <w:pStyle w:val="P31"/>
        <w:framePr w:w="3839" w:h="704" w:hRule="exact" w:wrap="none" w:vAnchor="page" w:hAnchor="margin" w:x="6856" w:y="10469"/>
        <w:rPr>
          <w:rStyle w:val="C22"/>
          <w:rtl w:val="0"/>
        </w:rPr>
      </w:pPr>
      <w:r>
        <w:rPr>
          <w:rStyle w:val="C22"/>
          <w:rtl w:val="0"/>
        </w:rPr>
        <w:t>Praktické předvedení a ústní ověření</w:t>
      </w:r>
    </w:p>
    <w:p>
      <w:pPr>
        <w:pStyle w:val="P12"/>
        <w:framePr w:w="6710" w:h="376" w:hRule="exact" w:wrap="none" w:vAnchor="page" w:hAnchor="margin" w:x="45" w:y="11244"/>
        <w:rPr>
          <w:rStyle w:val="C3"/>
          <w:rtl w:val="0"/>
        </w:rPr>
      </w:pPr>
    </w:p>
    <w:p>
      <w:pPr>
        <w:pStyle w:val="P13"/>
        <w:framePr w:w="6658" w:h="249" w:hRule="exact" w:wrap="none" w:vAnchor="page" w:hAnchor="margin" w:x="71" w:y="11300"/>
        <w:rPr>
          <w:rStyle w:val="C11"/>
          <w:rtl w:val="0"/>
        </w:rPr>
      </w:pPr>
      <w:r>
        <w:rPr>
          <w:rStyle w:val="C11"/>
          <w:rtl w:val="0"/>
        </w:rPr>
        <w:t>c) Popsat a vysvětlit podmínky dopravy vybušnin</w:t>
      </w:r>
    </w:p>
    <w:p>
      <w:pPr>
        <w:pStyle w:val="P28"/>
        <w:framePr w:w="3921" w:h="376" w:hRule="exact" w:wrap="none" w:vAnchor="page" w:hAnchor="margin" w:x="6800" w:y="11244"/>
        <w:rPr>
          <w:rStyle w:val="C3"/>
          <w:rtl w:val="0"/>
        </w:rPr>
      </w:pPr>
    </w:p>
    <w:p>
      <w:pPr>
        <w:pStyle w:val="P29"/>
        <w:framePr w:w="3839" w:h="249" w:hRule="exact" w:wrap="none" w:vAnchor="page" w:hAnchor="margin" w:x="6856" w:y="11300"/>
        <w:rPr>
          <w:rStyle w:val="C21"/>
          <w:rtl w:val="0"/>
        </w:rPr>
      </w:pPr>
      <w:r>
        <w:rPr>
          <w:rStyle w:val="C21"/>
          <w:rtl w:val="0"/>
        </w:rPr>
        <w:t>Ústní ověření</w:t>
      </w:r>
    </w:p>
    <w:p>
      <w:pPr>
        <w:pStyle w:val="P16"/>
        <w:framePr w:w="6710" w:h="376" w:hRule="exact" w:wrap="none" w:vAnchor="page" w:hAnchor="margin" w:x="45" w:y="11620"/>
        <w:rPr>
          <w:rStyle w:val="C3"/>
          <w:rtl w:val="0"/>
        </w:rPr>
      </w:pPr>
    </w:p>
    <w:p>
      <w:pPr>
        <w:pStyle w:val="P17"/>
        <w:framePr w:w="6658" w:h="249" w:hRule="exact" w:wrap="none" w:vAnchor="page" w:hAnchor="margin" w:x="71" w:y="11676"/>
        <w:rPr>
          <w:rStyle w:val="C13"/>
          <w:rtl w:val="0"/>
        </w:rPr>
      </w:pPr>
      <w:r>
        <w:rPr>
          <w:rStyle w:val="C13"/>
          <w:rtl w:val="0"/>
        </w:rPr>
        <w:t>d) Popsat možná rizika při dopravě hmot a vysvětlit způsoby jejich eliminace</w:t>
      </w:r>
    </w:p>
    <w:p>
      <w:pPr>
        <w:pStyle w:val="P30"/>
        <w:framePr w:w="3921" w:h="376" w:hRule="exact" w:wrap="none" w:vAnchor="page" w:hAnchor="margin" w:x="6800" w:y="11620"/>
        <w:rPr>
          <w:rStyle w:val="C3"/>
          <w:rtl w:val="0"/>
        </w:rPr>
      </w:pPr>
    </w:p>
    <w:p>
      <w:pPr>
        <w:pStyle w:val="P31"/>
        <w:framePr w:w="3839" w:h="249" w:hRule="exact" w:wrap="none" w:vAnchor="page" w:hAnchor="margin" w:x="6856" w:y="11676"/>
        <w:rPr>
          <w:rStyle w:val="C22"/>
          <w:rtl w:val="0"/>
        </w:rPr>
      </w:pPr>
      <w:r>
        <w:rPr>
          <w:rStyle w:val="C22"/>
          <w:rtl w:val="0"/>
        </w:rPr>
        <w:t>Ústní ověření</w:t>
      </w:r>
    </w:p>
    <w:p>
      <w:pPr>
        <w:pStyle w:val="P12"/>
        <w:framePr w:w="6710" w:h="376" w:hRule="exact" w:wrap="none" w:vAnchor="page" w:hAnchor="margin" w:x="45" w:y="11997"/>
        <w:rPr>
          <w:rStyle w:val="C3"/>
          <w:rtl w:val="0"/>
        </w:rPr>
      </w:pPr>
    </w:p>
    <w:p>
      <w:pPr>
        <w:pStyle w:val="P13"/>
        <w:framePr w:w="6658" w:h="249" w:hRule="exact" w:wrap="none" w:vAnchor="page" w:hAnchor="margin" w:x="71" w:y="12053"/>
        <w:rPr>
          <w:rStyle w:val="C11"/>
          <w:rtl w:val="0"/>
        </w:rPr>
      </w:pPr>
      <w:r>
        <w:rPr>
          <w:rStyle w:val="C11"/>
          <w:rtl w:val="0"/>
        </w:rPr>
        <w:t>e) Popsat základní pravidla komunikace s dispečerem a inspekční službou</w:t>
      </w:r>
    </w:p>
    <w:p>
      <w:pPr>
        <w:pStyle w:val="P28"/>
        <w:framePr w:w="3921" w:h="376" w:hRule="exact" w:wrap="none" w:vAnchor="page" w:hAnchor="margin" w:x="6800" w:y="11997"/>
        <w:rPr>
          <w:rStyle w:val="C3"/>
          <w:rtl w:val="0"/>
        </w:rPr>
      </w:pPr>
    </w:p>
    <w:p>
      <w:pPr>
        <w:pStyle w:val="P29"/>
        <w:framePr w:w="3839" w:h="249" w:hRule="exact" w:wrap="none" w:vAnchor="page" w:hAnchor="margin" w:x="6856" w:y="12053"/>
        <w:rPr>
          <w:rStyle w:val="C21"/>
          <w:rtl w:val="0"/>
        </w:rPr>
      </w:pPr>
      <w:r>
        <w:rPr>
          <w:rStyle w:val="C21"/>
          <w:rtl w:val="0"/>
        </w:rPr>
        <w:t>Ústní ověření</w:t>
      </w:r>
    </w:p>
    <w:p>
      <w:pPr>
        <w:pStyle w:val="P32"/>
        <w:framePr w:w="10710" w:h="248" w:hRule="exact" w:wrap="none" w:vAnchor="page" w:hAnchor="margin" w:x="28" w:y="12486"/>
        <w:rPr>
          <w:rStyle w:val="C23"/>
          <w:rtl w:val="0"/>
        </w:rPr>
      </w:pPr>
      <w:r>
        <w:rPr>
          <w:rStyle w:val="C23"/>
          <w:rtl w:val="0"/>
        </w:rPr>
        <w:t>Je třeba splnit všechna kritéria.</w:t>
      </w:r>
    </w:p>
    <w:p>
      <w:pPr>
        <w:pStyle w:val="P23"/>
        <w:framePr w:w="10710" w:h="340" w:hRule="exact" w:wrap="none" w:vAnchor="page" w:hAnchor="margin" w:x="28" w:y="12922"/>
        <w:rPr>
          <w:rStyle w:val="C18"/>
          <w:rtl w:val="0"/>
        </w:rPr>
      </w:pPr>
      <w:r>
        <w:rPr>
          <w:rStyle w:val="C18"/>
          <w:rtl w:val="0"/>
        </w:rPr>
        <w:t>Obsluha zařízení pro nakládání, skládání a manipulaci s materiálem</w:t>
      </w:r>
    </w:p>
    <w:p>
      <w:pPr>
        <w:pStyle w:val="P24"/>
        <w:framePr w:w="6713" w:h="376" w:hRule="exact" w:wrap="none" w:vAnchor="page" w:hAnchor="margin" w:x="45" w:y="13361"/>
        <w:rPr>
          <w:rStyle w:val="C3"/>
          <w:rtl w:val="0"/>
        </w:rPr>
      </w:pPr>
    </w:p>
    <w:p>
      <w:pPr>
        <w:pStyle w:val="P25"/>
        <w:framePr w:w="6661" w:h="249" w:hRule="exact" w:wrap="none" w:vAnchor="page" w:hAnchor="margin" w:x="71" w:y="13432"/>
        <w:rPr>
          <w:rStyle w:val="C19"/>
          <w:rtl w:val="0"/>
        </w:rPr>
      </w:pPr>
      <w:r>
        <w:rPr>
          <w:rStyle w:val="C19"/>
          <w:rtl w:val="0"/>
        </w:rPr>
        <w:t>Kritéria hodnocení</w:t>
      </w:r>
    </w:p>
    <w:p>
      <w:pPr>
        <w:pStyle w:val="P26"/>
        <w:framePr w:w="3918" w:h="376" w:hRule="exact" w:wrap="none" w:vAnchor="page" w:hAnchor="margin" w:x="6803" w:y="13361"/>
        <w:rPr>
          <w:rStyle w:val="C3"/>
          <w:rtl w:val="0"/>
        </w:rPr>
      </w:pPr>
    </w:p>
    <w:p>
      <w:pPr>
        <w:pStyle w:val="P27"/>
        <w:framePr w:w="3836" w:h="249" w:hRule="exact" w:wrap="none" w:vAnchor="page" w:hAnchor="margin" w:x="6859" w:y="13432"/>
        <w:rPr>
          <w:rStyle w:val="C20"/>
          <w:rtl w:val="0"/>
        </w:rPr>
      </w:pPr>
      <w:r>
        <w:rPr>
          <w:rStyle w:val="C20"/>
          <w:rtl w:val="0"/>
        </w:rPr>
        <w:t>Způsoby ověření</w:t>
      </w:r>
    </w:p>
    <w:p>
      <w:pPr>
        <w:pStyle w:val="P12"/>
        <w:framePr w:w="6710" w:h="607" w:hRule="exact" w:wrap="none" w:vAnchor="page" w:hAnchor="margin" w:x="45" w:y="13737"/>
        <w:rPr>
          <w:rStyle w:val="C3"/>
          <w:rtl w:val="0"/>
        </w:rPr>
      </w:pPr>
    </w:p>
    <w:p>
      <w:pPr>
        <w:pStyle w:val="P13"/>
        <w:framePr w:w="6658" w:h="480" w:hRule="exact" w:wrap="none" w:vAnchor="page" w:hAnchor="margin" w:x="71" w:y="13793"/>
        <w:rPr>
          <w:rStyle w:val="C11"/>
          <w:rtl w:val="0"/>
        </w:rPr>
      </w:pPr>
      <w:r>
        <w:rPr>
          <w:rStyle w:val="C11"/>
          <w:rtl w:val="0"/>
        </w:rPr>
        <w:t>a) Obsluhovat zařízení pro nakládání, skládání a manipulaci s materiálem na vybraném překladišti</w:t>
      </w:r>
    </w:p>
    <w:p>
      <w:pPr>
        <w:pStyle w:val="P28"/>
        <w:framePr w:w="3921" w:h="607" w:hRule="exact" w:wrap="none" w:vAnchor="page" w:hAnchor="margin" w:x="6800" w:y="13737"/>
        <w:rPr>
          <w:rStyle w:val="C3"/>
          <w:rtl w:val="0"/>
        </w:rPr>
      </w:pPr>
    </w:p>
    <w:p>
      <w:pPr>
        <w:pStyle w:val="P29"/>
        <w:framePr w:w="3839" w:h="480" w:hRule="exact" w:wrap="none" w:vAnchor="page" w:hAnchor="margin" w:x="6856" w:y="13793"/>
        <w:rPr>
          <w:rStyle w:val="C21"/>
          <w:rtl w:val="0"/>
        </w:rPr>
      </w:pPr>
      <w:r>
        <w:rPr>
          <w:rStyle w:val="C21"/>
          <w:rtl w:val="0"/>
        </w:rPr>
        <w:t>Praktické předvedení</w:t>
      </w:r>
    </w:p>
    <w:p>
      <w:pPr>
        <w:pStyle w:val="P16"/>
        <w:framePr w:w="6710" w:h="607" w:hRule="exact" w:wrap="none" w:vAnchor="page" w:hAnchor="margin" w:x="45" w:y="14344"/>
        <w:rPr>
          <w:rStyle w:val="C3"/>
          <w:rtl w:val="0"/>
        </w:rPr>
      </w:pPr>
    </w:p>
    <w:p>
      <w:pPr>
        <w:pStyle w:val="P17"/>
        <w:framePr w:w="6658" w:h="480" w:hRule="exact" w:wrap="none" w:vAnchor="page" w:hAnchor="margin" w:x="71" w:y="14400"/>
        <w:rPr>
          <w:rStyle w:val="C13"/>
          <w:rtl w:val="0"/>
        </w:rPr>
      </w:pPr>
      <w:r>
        <w:rPr>
          <w:rStyle w:val="C13"/>
          <w:rtl w:val="0"/>
        </w:rPr>
        <w:t>b) Popsat zařízení pro nakládání, skládání a manipulaci s materiálem a vysvětlit jejich funkci</w:t>
      </w:r>
    </w:p>
    <w:p>
      <w:pPr>
        <w:pStyle w:val="P30"/>
        <w:framePr w:w="3921" w:h="607" w:hRule="exact" w:wrap="none" w:vAnchor="page" w:hAnchor="margin" w:x="6800" w:y="14344"/>
        <w:rPr>
          <w:rStyle w:val="C3"/>
          <w:rtl w:val="0"/>
        </w:rPr>
      </w:pPr>
    </w:p>
    <w:p>
      <w:pPr>
        <w:pStyle w:val="P31"/>
        <w:framePr w:w="3839" w:h="480" w:hRule="exact" w:wrap="none" w:vAnchor="page" w:hAnchor="margin" w:x="6856" w:y="14400"/>
        <w:rPr>
          <w:rStyle w:val="C22"/>
          <w:rtl w:val="0"/>
        </w:rPr>
      </w:pPr>
      <w:r>
        <w:rPr>
          <w:rStyle w:val="C22"/>
          <w:rtl w:val="0"/>
        </w:rPr>
        <w:t>Ústní ověření</w:t>
      </w:r>
    </w:p>
    <w:p>
      <w:pPr>
        <w:pStyle w:val="P12"/>
        <w:framePr w:w="6710" w:h="376" w:hRule="exact" w:wrap="none" w:vAnchor="page" w:hAnchor="margin" w:x="45" w:y="14951"/>
        <w:rPr>
          <w:rStyle w:val="C3"/>
          <w:rtl w:val="0"/>
        </w:rPr>
      </w:pPr>
    </w:p>
    <w:p>
      <w:pPr>
        <w:pStyle w:val="P13"/>
        <w:framePr w:w="6658" w:h="249" w:hRule="exact" w:wrap="none" w:vAnchor="page" w:hAnchor="margin" w:x="71" w:y="15007"/>
        <w:rPr>
          <w:rStyle w:val="C11"/>
          <w:rtl w:val="0"/>
        </w:rPr>
      </w:pPr>
      <w:r>
        <w:rPr>
          <w:rStyle w:val="C11"/>
          <w:rtl w:val="0"/>
        </w:rPr>
        <w:t>c) Popsat a vysvětlit zásady bezpečné obsluhy zařízení</w:t>
      </w:r>
    </w:p>
    <w:p>
      <w:pPr>
        <w:pStyle w:val="P28"/>
        <w:framePr w:w="3921" w:h="376" w:hRule="exact" w:wrap="none" w:vAnchor="page" w:hAnchor="margin" w:x="6800" w:y="14951"/>
        <w:rPr>
          <w:rStyle w:val="C3"/>
          <w:rtl w:val="0"/>
        </w:rPr>
      </w:pPr>
    </w:p>
    <w:p>
      <w:pPr>
        <w:pStyle w:val="P29"/>
        <w:framePr w:w="3839" w:h="249" w:hRule="exact" w:wrap="none" w:vAnchor="page" w:hAnchor="margin" w:x="6856" w:y="15007"/>
        <w:rPr>
          <w:rStyle w:val="C21"/>
          <w:rtl w:val="0"/>
        </w:rPr>
      </w:pPr>
      <w:r>
        <w:rPr>
          <w:rStyle w:val="C21"/>
          <w:rtl w:val="0"/>
        </w:rPr>
        <w:t>Ústní ověření</w:t>
      </w:r>
    </w:p>
    <w:p>
      <w:pPr>
        <w:pStyle w:val="P32"/>
        <w:framePr w:w="10710" w:h="248" w:hRule="exact" w:wrap="none" w:vAnchor="page" w:hAnchor="margin" w:x="28" w:y="154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Řidič/řidička důlní kolejové lokomotivy, 30.7.2026 5:46:11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osob na kolejové trati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zařízení pro dopravu osob na kolejové trati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a vysvětlit podmínky pro bezpečné provádění dopravy osob na kolejové trati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Provádění speciální dopravy</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Provést výklad pojmů k problematice speciální dopravy</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Popsat zařízení pro provádění speciální dopravy (dopravní a vázací prostředky)</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Uvést a vysvětlit podmínky pro bezpečné provádění speciální dopravy</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Dodržování bezpečnosti práce a provozu</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a) Popsat druhy návěstí a předvěstí používané pro kolejovou dopravu a vysvětlit jejich funkci</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Ústní ověření</w:t>
      </w:r>
    </w:p>
    <w:p>
      <w:pPr>
        <w:pStyle w:val="P16"/>
        <w:framePr w:w="6710" w:h="607" w:hRule="exact" w:wrap="none" w:vAnchor="page" w:hAnchor="margin" w:x="45" w:y="8648"/>
        <w:rPr>
          <w:rStyle w:val="C3"/>
          <w:rtl w:val="0"/>
        </w:rPr>
      </w:pPr>
    </w:p>
    <w:p>
      <w:pPr>
        <w:pStyle w:val="P17"/>
        <w:framePr w:w="6658" w:h="480" w:hRule="exact" w:wrap="none" w:vAnchor="page" w:hAnchor="margin" w:x="71" w:y="8704"/>
        <w:rPr>
          <w:rStyle w:val="C13"/>
          <w:rtl w:val="0"/>
        </w:rPr>
      </w:pPr>
      <w:r>
        <w:rPr>
          <w:rStyle w:val="C13"/>
          <w:rtl w:val="0"/>
        </w:rPr>
        <w:t>b) Popsat dopravní značky používané pro kolejovou dopravu a jejich umístění a vysvětlit jejich význam</w:t>
      </w:r>
    </w:p>
    <w:p>
      <w:pPr>
        <w:pStyle w:val="P30"/>
        <w:framePr w:w="3921" w:h="607" w:hRule="exact" w:wrap="none" w:vAnchor="page" w:hAnchor="margin" w:x="6800" w:y="8648"/>
        <w:rPr>
          <w:rStyle w:val="C3"/>
          <w:rtl w:val="0"/>
        </w:rPr>
      </w:pPr>
    </w:p>
    <w:p>
      <w:pPr>
        <w:pStyle w:val="P31"/>
        <w:framePr w:w="3839" w:h="480" w:hRule="exact" w:wrap="none" w:vAnchor="page" w:hAnchor="margin" w:x="6856" w:y="8704"/>
        <w:rPr>
          <w:rStyle w:val="C22"/>
          <w:rtl w:val="0"/>
        </w:rPr>
      </w:pPr>
      <w:r>
        <w:rPr>
          <w:rStyle w:val="C22"/>
          <w:rtl w:val="0"/>
        </w:rPr>
        <w:t>Ústní ověření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c) Vysvětlit význam signálů používaných pro kolejovou dopravu</w:t>
      </w:r>
    </w:p>
    <w:p>
      <w:pPr>
        <w:pStyle w:val="P28"/>
        <w:framePr w:w="3921" w:h="376" w:hRule="exact" w:wrap="none" w:vAnchor="page" w:hAnchor="margin" w:x="6800" w:y="9255"/>
        <w:rPr>
          <w:rStyle w:val="C3"/>
          <w:rtl w:val="0"/>
        </w:rPr>
      </w:pPr>
    </w:p>
    <w:p>
      <w:pPr>
        <w:pStyle w:val="P29"/>
        <w:framePr w:w="3839" w:h="249" w:hRule="exact" w:wrap="none" w:vAnchor="page" w:hAnchor="margin" w:x="6856" w:y="9311"/>
        <w:rPr>
          <w:rStyle w:val="C21"/>
          <w:rtl w:val="0"/>
        </w:rPr>
      </w:pPr>
      <w:r>
        <w:rPr>
          <w:rStyle w:val="C21"/>
          <w:rtl w:val="0"/>
        </w:rPr>
        <w:t>Ústní ověření</w:t>
      </w:r>
    </w:p>
    <w:p>
      <w:pPr>
        <w:pStyle w:val="P32"/>
        <w:framePr w:w="10710" w:h="248" w:hRule="exact" w:wrap="none" w:vAnchor="page" w:hAnchor="margin" w:x="28" w:y="97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Řidič/řidička důlní kolejové lokomotivy, 30.7.2026 5:46:11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Zdravotní způsobilost je vyžadována.</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 zahájení zkoušky předložit zejména:</w:t>
      </w:r>
    </w:p>
    <w:p>
      <w:pPr>
        <w:keepNext w:val="0"/>
        <w:keepLines w:val="1"/>
        <w:framePr w:w="10766" w:h="4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•splnění podmínek zdravotní způsobilosti uvedených v jednotce práce </w:t>
      </w:r>
      <w:r>
        <w:rPr>
          <w:rFonts w:ascii="Arial" w:cs="Arial" w:hAnsi="Arial" w:eastAsia="Arial"/>
          <w:b w:val="0"/>
          <w:i w:val="1"/>
          <w:caps w:val="0"/>
          <w:strike w:val="0"/>
          <w:noProof w:val="0"/>
          <w:vanish w:val="0"/>
          <w:color w:val="auto"/>
          <w:sz w:val="20"/>
          <w:u w:val="none"/>
          <w:shd w:val="clear" w:color="auto" w:fill="auto"/>
          <w:vertAlign w:val="baseline"/>
          <w:lang/>
        </w:rPr>
        <w:t xml:space="preserve">řidič lokomotivy v dole </w:t>
      </w: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http://katalog.nsp.cz/karta_p.aspx?id_jp=30846&amp;kod_sm1=27).</w:t>
      </w:r>
    </w:p>
    <w:p>
      <w:pPr>
        <w:keepNext w:val="0"/>
        <w:keepLines w:val="1"/>
        <w:framePr w:w="10766" w:h="4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•musí být před zkouškou podle § 15 vyhl. č. 22/1989 Sb. doporučen pro tuto funkci na základě psychotechnické zkoušky</w:t>
      </w:r>
    </w:p>
    <w:p>
      <w:pPr>
        <w:keepNext w:val="0"/>
        <w:keepLines w:val="1"/>
        <w:framePr w:w="10766" w:h="4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•musí mít nejméně tříměsíční praxi u tohoto druhu dopravy, dle vyhlášky ČBÚ č.22/1989 Sb., § 225, odst.4.</w:t>
      </w:r>
    </w:p>
    <w:p>
      <w:pPr>
        <w:keepNext w:val="0"/>
        <w:keepLines w:val="1"/>
        <w:framePr w:w="10766" w:h="4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•zácvik při provozu těchto strojů musí být nejméně 200 hodin, dle vyhlášky ČBÚ č.22/1989 Sb., § 15.</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sdělí a spolu s pozvánkou zašle uchazeči, jaké činnosti budou ověřovány, jaké aspekty budou sledovány při výkonu činností.</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Tato zkouška z profesní kvalifikace nezaručuje splnění všech právních požadavků na výkon daného povolání - je zapotřebí splnit všechny požadavky stanovené právními předpisy pro výkon této profese – především § 12, § 14, § 15 a § 225 vyhlášky č. 22/1989 Sb., o bezpečnosti a ochraně zdraví při práci a bezpečnosti provozu při hornické činnosti a při dobývání nevyhrazených nerostů v podzemí, ve znění pozdějších předpisů.</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885"/>
        <w:rPr>
          <w:rStyle w:val="C3"/>
          <w:rtl w:val="0"/>
        </w:rPr>
      </w:pPr>
    </w:p>
    <w:p>
      <w:pPr>
        <w:pStyle w:val="P35"/>
        <w:framePr w:w="10710" w:h="340" w:hRule="exact" w:wrap="none" w:vAnchor="page" w:hAnchor="margin" w:x="28" w:y="7885"/>
        <w:rPr>
          <w:rStyle w:val="C25"/>
          <w:rtl w:val="0"/>
        </w:rPr>
      </w:pPr>
      <w:r>
        <w:rPr>
          <w:rStyle w:val="C25"/>
          <w:rtl w:val="0"/>
        </w:rPr>
        <w:t>Výsledné hodnocení</w:t>
      </w:r>
    </w:p>
    <w:p>
      <w:pPr>
        <w:keepNext w:val="0"/>
        <w:keepLines w:val="0"/>
        <w:framePr w:w="10766" w:h="1497" w:hRule="exact" w:wrap="none" w:vAnchor="page" w:hAnchor="margin" w:x="0" w:y="82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949"/>
        <w:rPr>
          <w:rStyle w:val="C3"/>
          <w:rtl w:val="0"/>
        </w:rPr>
      </w:pPr>
    </w:p>
    <w:p>
      <w:pPr>
        <w:pStyle w:val="P35"/>
        <w:framePr w:w="10710" w:h="340" w:hRule="exact" w:wrap="none" w:vAnchor="page" w:hAnchor="margin" w:x="28" w:y="9949"/>
        <w:rPr>
          <w:rStyle w:val="C25"/>
          <w:rtl w:val="0"/>
        </w:rPr>
      </w:pPr>
      <w:r>
        <w:rPr>
          <w:rStyle w:val="C25"/>
          <w:rtl w:val="0"/>
        </w:rPr>
        <w:t>Počet zkoušejících</w:t>
      </w:r>
    </w:p>
    <w:p>
      <w:pPr>
        <w:keepNext w:val="0"/>
        <w:keepLines w:val="0"/>
        <w:framePr w:w="10766" w:h="1036" w:hRule="exact" w:wrap="none" w:vAnchor="page" w:hAnchor="margin" w:x="0" w:y="10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Řidič/řidička důlní kolejové lokomotivy, 30.7.2026 5:46:11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u důlní kolejové dopravy nebo v řídicích činnostech v oblasti hornictví nebo strojírenství nebo ve funkci učitele praktického vyučování, z toho minimálně jeden rok v období posledních dvou let před podáním žádosti o autorizaci.</w:t>
      </w:r>
    </w:p>
    <w:p>
      <w:pPr>
        <w:keepNext w:val="0"/>
        <w:keepLines w:val="1"/>
        <w:framePr w:w="10766" w:h="75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řídicích činnostech v oblasti hornictví nebo strojírenství nebo ve funkci učitele odborných předmětů, z toho minimálně jeden rok v období posledních dvou let před podáním žádosti o autorizaci..</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8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platného oprávnění k hornické činnosti nebo činnosti prováděné hornickým způsobem podle věty první § 5 odst. 2 zákona č.61/1988 Sb., o hornické činnosti, výbušninách a o státní báňské správě, ve znění pozdějších předpisů.</w:t>
      </w:r>
    </w:p>
    <w:p>
      <w:pPr>
        <w:keepNext w:val="0"/>
        <w:keepLines w:val="1"/>
        <w:framePr w:w="10766" w:h="758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8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213" w:hRule="exact" w:wrap="none" w:vAnchor="page" w:hAnchor="margin" w:x="0" w:y="10517"/>
        <w:rPr>
          <w:rStyle w:val="C3"/>
          <w:rtl w:val="0"/>
        </w:rPr>
      </w:pPr>
    </w:p>
    <w:p>
      <w:pPr>
        <w:pStyle w:val="P35"/>
        <w:framePr w:w="10710" w:h="340" w:hRule="exact" w:wrap="none" w:vAnchor="page" w:hAnchor="margin" w:x="28" w:y="10517"/>
        <w:rPr>
          <w:rStyle w:val="C25"/>
          <w:rtl w:val="0"/>
        </w:rPr>
      </w:pPr>
      <w:r>
        <w:rPr>
          <w:rStyle w:val="C25"/>
          <w:rtl w:val="0"/>
        </w:rPr>
        <w:t>Nezbytné materiální a technické předpoklady pro provedení zkoušky</w:t>
      </w:r>
    </w:p>
    <w:p>
      <w:pPr>
        <w:keepNext w:val="0"/>
        <w:keepLines w:val="1"/>
        <w:framePr w:w="10766" w:h="3873" w:hRule="exact" w:wrap="none" w:vAnchor="page" w:hAnchor="margin" w:x="0" w:y="1085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vybavená pro dopravu na kolejových tratích v dole (remize lokomotiv, překladiště a trať pro jízdu vybavená zabezpečovacími zařízeními)</w:t>
      </w:r>
    </w:p>
    <w:p>
      <w:pPr>
        <w:keepNext w:val="0"/>
        <w:keepLines w:val="1"/>
        <w:framePr w:w="10766" w:h="3873" w:hRule="exact" w:wrap="none" w:vAnchor="page" w:hAnchor="margin" w:x="0" w:y="1085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pracoviště na povrchu vybavená příslušnými audiovizuálními výukovými pomůckami</w:t>
      </w:r>
    </w:p>
    <w:p>
      <w:pPr>
        <w:keepNext w:val="0"/>
        <w:keepLines w:val="1"/>
        <w:framePr w:w="10766" w:h="3873" w:hRule="exact" w:wrap="none" w:vAnchor="page" w:hAnchor="margin" w:x="0" w:y="1085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provozní a výkresová dokumentace (dopravní řád, návody pro obsluhu a údržbu lokomotiv a ostatních zařízení pro kolejovou dopravu v dole, instrukce pro dopravu na kolejových tratích) </w:t>
      </w:r>
    </w:p>
    <w:p>
      <w:pPr>
        <w:keepNext w:val="0"/>
        <w:keepLines w:val="0"/>
        <w:framePr w:w="10766" w:h="387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7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87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7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Řidič/řidička důlní kolejové lokomotivy, 30.7.2026 5:46:11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Řidič/řidička důlní kolejové lokomotivy, 30.7.2026 5:46:11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Řidič/řidička důlní kolejové lokomotivy, 30.7.2026 5:46:11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94F9C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2D03AD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C9D25F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367F7C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