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5AB6EC" Type="http://schemas.openxmlformats.org/officeDocument/2006/relationships/officeDocument" Target="/word/document.xml" /><Relationship Id="coreR4B5AB6EC" Type="http://schemas.openxmlformats.org/package/2006/relationships/metadata/core-properties" Target="/docProps/core.xml" /><Relationship Id="customR4B5AB6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Technik/technička PC a periferií, 4.11.2026 19:41:17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4.11.2026 19:41:17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4.11.2026 19:41:17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4.11.2026 19:41:17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4.11.2026 19:41:17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4.11.2026 19:41:17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55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405"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103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21"/>
        <w:framePr w:w="7654" w:h="331" w:hRule="exact" w:wrap="none" w:vAnchor="page" w:hAnchor="margin" w:x="28" w:y="15940"/>
        <w:rPr>
          <w:rStyle w:val="C16"/>
          <w:rtl w:val="0"/>
        </w:rPr>
      </w:pPr>
      <w:r>
        <w:rPr>
          <w:rStyle w:val="C16"/>
          <w:rtl w:val="0"/>
        </w:rPr>
        <w:t>Technik/technička PC a periferií, 4.11.2026 19:41:17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4.11.2026 19:41:17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4.11.2026 19:41:17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