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E128B" Type="http://schemas.openxmlformats.org/officeDocument/2006/relationships/officeDocument" Target="/word/document.xml" /><Relationship Id="coreR111E128B" Type="http://schemas.openxmlformats.org/package/2006/relationships/metadata/core-properties" Target="/docProps/core.xml" /><Relationship Id="customR111E1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bucharů a kovacích lisů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Zhotovování výrobků uměleckého kovářství, např. klik a štítů, mříží, vrat, plastik, točitých schodišť, ozdobných klíčů apod.</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Zhotovování předmětů tepaných z měděných nebo mosazných plechů nebo kovaných z oceli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Montáž výrobků uměleckého kovářství a zámečnictví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uměleckokovářského výrobku. Popsat rizika práce v kovárně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uměleckokovářského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3"/>
        <w:framePr w:w="10710" w:h="340" w:hRule="exact" w:wrap="none" w:vAnchor="page" w:hAnchor="margin" w:x="28" w:y="13179"/>
        <w:rPr>
          <w:rStyle w:val="C18"/>
          <w:rtl w:val="0"/>
        </w:rPr>
      </w:pPr>
      <w:r>
        <w:rPr>
          <w:rStyle w:val="C18"/>
          <w:rtl w:val="0"/>
        </w:rPr>
        <w:t>Obsluha bucharů a kovacích lisů</w:t>
      </w:r>
    </w:p>
    <w:p>
      <w:pPr>
        <w:pStyle w:val="P24"/>
        <w:framePr w:w="6713" w:h="376" w:hRule="exact" w:wrap="none" w:vAnchor="page" w:hAnchor="margin" w:x="45" w:y="13618"/>
        <w:rPr>
          <w:rStyle w:val="C3"/>
          <w:rtl w:val="0"/>
        </w:rPr>
      </w:pPr>
    </w:p>
    <w:p>
      <w:pPr>
        <w:pStyle w:val="P25"/>
        <w:framePr w:w="6661" w:h="249" w:hRule="exact" w:wrap="none" w:vAnchor="page" w:hAnchor="margin" w:x="71" w:y="13689"/>
        <w:rPr>
          <w:rStyle w:val="C19"/>
          <w:rtl w:val="0"/>
        </w:rPr>
      </w:pPr>
      <w:r>
        <w:rPr>
          <w:rStyle w:val="C19"/>
          <w:rtl w:val="0"/>
        </w:rPr>
        <w:t>Kritéria hodnocení</w:t>
      </w:r>
    </w:p>
    <w:p>
      <w:pPr>
        <w:pStyle w:val="P26"/>
        <w:framePr w:w="3918" w:h="376" w:hRule="exact" w:wrap="none" w:vAnchor="page" w:hAnchor="margin" w:x="6803" w:y="13618"/>
        <w:rPr>
          <w:rStyle w:val="C3"/>
          <w:rtl w:val="0"/>
        </w:rPr>
      </w:pPr>
    </w:p>
    <w:p>
      <w:pPr>
        <w:pStyle w:val="P27"/>
        <w:framePr w:w="3836" w:h="249" w:hRule="exact" w:wrap="none" w:vAnchor="page" w:hAnchor="margin" w:x="6859" w:y="13689"/>
        <w:rPr>
          <w:rStyle w:val="C20"/>
          <w:rtl w:val="0"/>
        </w:rPr>
      </w:pPr>
      <w:r>
        <w:rPr>
          <w:rStyle w:val="C20"/>
          <w:rtl w:val="0"/>
        </w:rPr>
        <w:t>Způsoby ověření</w:t>
      </w:r>
    </w:p>
    <w:p>
      <w:pPr>
        <w:pStyle w:val="P12"/>
        <w:framePr w:w="6710" w:h="607" w:hRule="exact" w:wrap="none" w:vAnchor="page" w:hAnchor="margin" w:x="45" w:y="13995"/>
        <w:rPr>
          <w:rStyle w:val="C3"/>
          <w:rtl w:val="0"/>
        </w:rPr>
      </w:pPr>
    </w:p>
    <w:p>
      <w:pPr>
        <w:pStyle w:val="P13"/>
        <w:framePr w:w="6658" w:h="480" w:hRule="exact" w:wrap="none" w:vAnchor="page" w:hAnchor="margin" w:x="71" w:y="14051"/>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13995"/>
        <w:rPr>
          <w:rStyle w:val="C3"/>
          <w:rtl w:val="0"/>
        </w:rPr>
      </w:pPr>
    </w:p>
    <w:p>
      <w:pPr>
        <w:pStyle w:val="P29"/>
        <w:framePr w:w="3839" w:h="480" w:hRule="exact" w:wrap="none" w:vAnchor="page" w:hAnchor="margin" w:x="6856" w:y="14051"/>
        <w:rPr>
          <w:rStyle w:val="C21"/>
          <w:rtl w:val="0"/>
        </w:rPr>
      </w:pPr>
      <w:r>
        <w:rPr>
          <w:rStyle w:val="C21"/>
          <w:rtl w:val="0"/>
        </w:rPr>
        <w:t>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b) Předvést obsluhu a práci na bucharu</w:t>
      </w:r>
    </w:p>
    <w:p>
      <w:pPr>
        <w:pStyle w:val="P30"/>
        <w:framePr w:w="3921" w:h="376" w:hRule="exact" w:wrap="none" w:vAnchor="page" w:hAnchor="margin" w:x="6800" w:y="14601"/>
        <w:rPr>
          <w:rStyle w:val="C3"/>
          <w:rtl w:val="0"/>
        </w:rPr>
      </w:pPr>
    </w:p>
    <w:p>
      <w:pPr>
        <w:pStyle w:val="P31"/>
        <w:framePr w:w="3839" w:h="249" w:hRule="exact" w:wrap="none" w:vAnchor="page" w:hAnchor="margin" w:x="6856" w:y="1465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uměleckokovářských prací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Upravit konkrétní nářadí nebo nástroj tepelným zpracováním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technologický postup a stanovit návaznost pracovních operací při zhotovování vybraného uměleckokovářského stavebního prvku</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 s ústní obhajobou</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Zvolit vhodný materiál, nástroje a nářadí</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Ústní ověření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Zhotovit vybraný prvek</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376" w:hRule="exact" w:wrap="none" w:vAnchor="page" w:hAnchor="margin" w:x="45" w:y="9063"/>
        <w:rPr>
          <w:rStyle w:val="C3"/>
          <w:rtl w:val="0"/>
        </w:rPr>
      </w:pPr>
    </w:p>
    <w:p>
      <w:pPr>
        <w:pStyle w:val="P13"/>
        <w:framePr w:w="6658" w:h="249" w:hRule="exact" w:wrap="none" w:vAnchor="page" w:hAnchor="margin" w:x="71" w:y="91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063"/>
        <w:rPr>
          <w:rStyle w:val="C3"/>
          <w:rtl w:val="0"/>
        </w:rPr>
      </w:pPr>
    </w:p>
    <w:p>
      <w:pPr>
        <w:pStyle w:val="P29"/>
        <w:framePr w:w="3839" w:h="249" w:hRule="exact" w:wrap="none" w:vAnchor="page" w:hAnchor="margin" w:x="6856" w:y="9119"/>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Zhotovit zadaný tepaný předmět</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w:t>
      </w:r>
    </w:p>
    <w:p>
      <w:pPr>
        <w:pStyle w:val="P32"/>
        <w:framePr w:w="10710" w:h="248" w:hRule="exact" w:wrap="none" w:vAnchor="page" w:hAnchor="margin" w:x="28" w:y="9929"/>
        <w:rPr>
          <w:rStyle w:val="C23"/>
          <w:rtl w:val="0"/>
        </w:rPr>
      </w:pPr>
      <w:r>
        <w:rPr>
          <w:rStyle w:val="C23"/>
          <w:rtl w:val="0"/>
        </w:rPr>
        <w:t>Je třeba splnit obě kritéria.</w:t>
      </w:r>
    </w:p>
    <w:p>
      <w:pPr>
        <w:pStyle w:val="P23"/>
        <w:framePr w:w="10710" w:h="547" w:hRule="exact" w:wrap="none" w:vAnchor="page" w:hAnchor="margin" w:x="28" w:y="1036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11011"/>
        <w:rPr>
          <w:rStyle w:val="C3"/>
          <w:rtl w:val="0"/>
        </w:rPr>
      </w:pPr>
    </w:p>
    <w:p>
      <w:pPr>
        <w:pStyle w:val="P25"/>
        <w:framePr w:w="6661" w:h="249" w:hRule="exact" w:wrap="none" w:vAnchor="page" w:hAnchor="margin" w:x="71" w:y="11082"/>
        <w:rPr>
          <w:rStyle w:val="C19"/>
          <w:rtl w:val="0"/>
        </w:rPr>
      </w:pPr>
      <w:r>
        <w:rPr>
          <w:rStyle w:val="C19"/>
          <w:rtl w:val="0"/>
        </w:rPr>
        <w:t>Kritéria hodnocení</w:t>
      </w:r>
    </w:p>
    <w:p>
      <w:pPr>
        <w:pStyle w:val="P26"/>
        <w:framePr w:w="3918" w:h="376" w:hRule="exact" w:wrap="none" w:vAnchor="page" w:hAnchor="margin" w:x="6803" w:y="11011"/>
        <w:rPr>
          <w:rStyle w:val="C3"/>
          <w:rtl w:val="0"/>
        </w:rPr>
      </w:pPr>
    </w:p>
    <w:p>
      <w:pPr>
        <w:pStyle w:val="P27"/>
        <w:framePr w:w="3836" w:h="249" w:hRule="exact" w:wrap="none" w:vAnchor="page" w:hAnchor="margin" w:x="6859" w:y="11082"/>
        <w:rPr>
          <w:rStyle w:val="C20"/>
          <w:rtl w:val="0"/>
        </w:rPr>
      </w:pPr>
      <w:r>
        <w:rPr>
          <w:rStyle w:val="C20"/>
          <w:rtl w:val="0"/>
        </w:rPr>
        <w:t>Způsoby ověření</w:t>
      </w:r>
    </w:p>
    <w:p>
      <w:pPr>
        <w:pStyle w:val="P12"/>
        <w:framePr w:w="6710" w:h="607" w:hRule="exact" w:wrap="none" w:vAnchor="page" w:hAnchor="margin" w:x="45" w:y="11387"/>
        <w:rPr>
          <w:rStyle w:val="C3"/>
          <w:rtl w:val="0"/>
        </w:rPr>
      </w:pPr>
    </w:p>
    <w:p>
      <w:pPr>
        <w:pStyle w:val="P13"/>
        <w:framePr w:w="6658" w:h="480" w:hRule="exact" w:wrap="none" w:vAnchor="page" w:hAnchor="margin" w:x="71" w:y="114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387"/>
        <w:rPr>
          <w:rStyle w:val="C3"/>
          <w:rtl w:val="0"/>
        </w:rPr>
      </w:pPr>
    </w:p>
    <w:p>
      <w:pPr>
        <w:pStyle w:val="P29"/>
        <w:framePr w:w="3839" w:h="480" w:hRule="exact" w:wrap="none" w:vAnchor="page" w:hAnchor="margin" w:x="6856" w:y="11443"/>
        <w:rPr>
          <w:rStyle w:val="C21"/>
          <w:rtl w:val="0"/>
        </w:rPr>
      </w:pPr>
      <w:r>
        <w:rPr>
          <w:rStyle w:val="C21"/>
          <w:rtl w:val="0"/>
        </w:rPr>
        <w:t>Ústní nebo písemné ověření</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Zvolit vhodnou povrchovou úpravu zadaného uměleckokovářského výrobku</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Ústní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Prakticky provést zvolenou povrchovou úpravu</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w:t>
      </w:r>
    </w:p>
    <w:p>
      <w:pPr>
        <w:pStyle w:val="P32"/>
        <w:framePr w:w="10710" w:h="248" w:hRule="exact" w:wrap="none" w:vAnchor="page" w:hAnchor="margin" w:x="28" w:y="13090"/>
        <w:rPr>
          <w:rStyle w:val="C23"/>
          <w:rtl w:val="0"/>
        </w:rPr>
      </w:pPr>
      <w:r>
        <w:rPr>
          <w:rStyle w:val="C23"/>
          <w:rtl w:val="0"/>
        </w:rPr>
        <w:t>Je třeba splnit všechna kritéria.</w:t>
      </w:r>
    </w:p>
    <w:p>
      <w:pPr>
        <w:pStyle w:val="P23"/>
        <w:framePr w:w="10710" w:h="340" w:hRule="exact" w:wrap="none" w:vAnchor="page" w:hAnchor="margin" w:x="28" w:y="13526"/>
        <w:rPr>
          <w:rStyle w:val="C18"/>
          <w:rtl w:val="0"/>
        </w:rPr>
      </w:pPr>
      <w:r>
        <w:rPr>
          <w:rStyle w:val="C18"/>
          <w:rtl w:val="0"/>
        </w:rPr>
        <w:t>Montáž výrobků uměleckého kovářství a zámečnictví</w:t>
      </w:r>
    </w:p>
    <w:p>
      <w:pPr>
        <w:pStyle w:val="P24"/>
        <w:framePr w:w="6713" w:h="376" w:hRule="exact" w:wrap="none" w:vAnchor="page" w:hAnchor="margin" w:x="45" w:y="13965"/>
        <w:rPr>
          <w:rStyle w:val="C3"/>
          <w:rtl w:val="0"/>
        </w:rPr>
      </w:pPr>
    </w:p>
    <w:p>
      <w:pPr>
        <w:pStyle w:val="P25"/>
        <w:framePr w:w="6661" w:h="249" w:hRule="exact" w:wrap="none" w:vAnchor="page" w:hAnchor="margin" w:x="71" w:y="14036"/>
        <w:rPr>
          <w:rStyle w:val="C19"/>
          <w:rtl w:val="0"/>
        </w:rPr>
      </w:pPr>
      <w:r>
        <w:rPr>
          <w:rStyle w:val="C19"/>
          <w:rtl w:val="0"/>
        </w:rPr>
        <w:t>Kritéria hodnocení</w:t>
      </w:r>
    </w:p>
    <w:p>
      <w:pPr>
        <w:pStyle w:val="P26"/>
        <w:framePr w:w="3918" w:h="376" w:hRule="exact" w:wrap="none" w:vAnchor="page" w:hAnchor="margin" w:x="6803" w:y="13965"/>
        <w:rPr>
          <w:rStyle w:val="C3"/>
          <w:rtl w:val="0"/>
        </w:rPr>
      </w:pPr>
    </w:p>
    <w:p>
      <w:pPr>
        <w:pStyle w:val="P27"/>
        <w:framePr w:w="3836" w:h="249" w:hRule="exact" w:wrap="none" w:vAnchor="page" w:hAnchor="margin" w:x="6859" w:y="14036"/>
        <w:rPr>
          <w:rStyle w:val="C20"/>
          <w:rtl w:val="0"/>
        </w:rPr>
      </w:pPr>
      <w:r>
        <w:rPr>
          <w:rStyle w:val="C20"/>
          <w:rtl w:val="0"/>
        </w:rPr>
        <w:t>Způsoby ověření</w:t>
      </w:r>
    </w:p>
    <w:p>
      <w:pPr>
        <w:pStyle w:val="P12"/>
        <w:framePr w:w="6710" w:h="376" w:hRule="exact" w:wrap="none" w:vAnchor="page" w:hAnchor="margin" w:x="45" w:y="14341"/>
        <w:rPr>
          <w:rStyle w:val="C3"/>
          <w:rtl w:val="0"/>
        </w:rPr>
      </w:pPr>
    </w:p>
    <w:p>
      <w:pPr>
        <w:pStyle w:val="P13"/>
        <w:framePr w:w="6658" w:h="249" w:hRule="exact" w:wrap="none" w:vAnchor="page" w:hAnchor="margin" w:x="71" w:y="14397"/>
        <w:rPr>
          <w:rStyle w:val="C11"/>
          <w:rtl w:val="0"/>
        </w:rPr>
      </w:pPr>
      <w:r>
        <w:rPr>
          <w:rStyle w:val="C11"/>
          <w:rtl w:val="0"/>
        </w:rPr>
        <w:t>a) Navrhnout způsob montáže zadaného výrobku</w:t>
      </w:r>
    </w:p>
    <w:p>
      <w:pPr>
        <w:pStyle w:val="P28"/>
        <w:framePr w:w="3921" w:h="376" w:hRule="exact" w:wrap="none" w:vAnchor="page" w:hAnchor="margin" w:x="6800" w:y="14341"/>
        <w:rPr>
          <w:rStyle w:val="C3"/>
          <w:rtl w:val="0"/>
        </w:rPr>
      </w:pPr>
    </w:p>
    <w:p>
      <w:pPr>
        <w:pStyle w:val="P29"/>
        <w:framePr w:w="3839" w:h="249" w:hRule="exact" w:wrap="none" w:vAnchor="page" w:hAnchor="margin" w:x="6856" w:y="14397"/>
        <w:rPr>
          <w:rStyle w:val="C21"/>
          <w:rtl w:val="0"/>
        </w:rPr>
      </w:pPr>
      <w:r>
        <w:rPr>
          <w:rStyle w:val="C21"/>
          <w:rtl w:val="0"/>
        </w:rPr>
        <w:t>Ústní nebo písemné ověření</w:t>
      </w:r>
    </w:p>
    <w:p>
      <w:pPr>
        <w:pStyle w:val="P32"/>
        <w:framePr w:w="10710" w:h="248" w:hRule="exact" w:wrap="none" w:vAnchor="page" w:hAnchor="margin" w:x="28" w:y="1483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kovářský svěrák, pracovní stůl, kovářský buchar, soustruh, bruska,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kovář, 14.9.2026 11:29:46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