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66A4EA" Type="http://schemas.openxmlformats.org/officeDocument/2006/relationships/officeDocument" Target="/word/document.xml" /><Relationship Id="coreR7266A4EA" Type="http://schemas.openxmlformats.org/package/2006/relationships/metadata/core-properties" Target="/docProps/core.xml" /><Relationship Id="customR7266A4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/ umělecká kovářka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kovářství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kovářství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výrobků uměleckého kovářství, např. klik a štítů, mříží, vrat, plastik, točitých schodišť, ozdobných klíčů apod.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Povrchové úpravy výrobků uměleckého kovářství cínováním, chemickým barvením a nátěrovými barvami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kovářství, např. tvarovacích kladiv, kleští, sekáčů, apod.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 nebo mosazných plechů nebo kovaných z oceli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Obsluha kovářských výhní a pecí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bucharů a kovacích lisů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 / umělecká kovářka, 28.10.2026 21:16:18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https://nsp.cz/jednotka-prace/umelecky-kovar).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výrobu uměleckořemeslných předmětů z kovů autorizovaná osoba určí, co bude předmětem praktického předvedení a ústního ověření u zkoušky.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kritéria hodnocení a) výše uvedené odborné způsobilosti uchazeč předvede orientaci v předložené dokumentaci jednoho uměleckořemeslného kovářského a zámečnického výrobku. Ověření kritéria hodnocení b) uchazeč předvede na 5 výrobcích předložených autorizovanou osobou.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Předloženými uměleckořemeslnými kovářskými výrobky mohou být např. klika včetně štítků, dveřní závěs, přítuha, klepadlo, nábytkové kování, svítidlo, svícen, mříž, zábradlí, vývěsní štít, plastika.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ruční zhotovování užitkových a dekorativních výrobků uměleckého kovářství bude zadáno zpracování výtvarných návrhů a technické dokumentace 30 dní před dnem zkoušky; uchazeč odevzdá autorizované osobě ve fyzické podobě ručně vypracovaný technický výkres a skicu formátu A3 dle uvedeného zadání, nejdéle 7 dní, před konáním vlastní zkoušky.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ověření odborné způsobilosti Zhotovování nástrojů pro potřeby uměleckého kovářství, např. tvarovacích kladiv, kleští, sekáčů apod. bude zhotoven a upraven jeden kus nářadí.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Zhotovování předmětů tepaných z měděných nebo mosazných plechů nebo kovaných z oceli spočívá ve vytvoření kopie tepaného výrobku z měděného, mosazného nebo ocelového plechu, který autorizovaná osoba předloží uchazeči.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 / umělecká kovářka, 28.10.2026 21:16:18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 / umělecká kovářka, 28.10.2026 21:16:18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