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4DFED" Type="http://schemas.openxmlformats.org/officeDocument/2006/relationships/officeDocument" Target="/word/document.xml" /><Relationship Id="coreR7A04DFED" Type="http://schemas.openxmlformats.org/package/2006/relationships/metadata/core-properties" Target="/docProps/core.xml" /><Relationship Id="customR7A04D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způsobu zpracování, nástrojů, pomůcek a materiálů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Samostatné zpracování výtvarného záměru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Tvarování a zhotovování svítidel</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Zhotovování pasířských výrobků, např. mříží, nádob, svícnů, schránek, kovových písmen, plastik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Provedení povrchové úpravy rukodělných výrobků z kovů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Provádění rekonstrukce pasířských výrobků, např. přileb, štítů, mříží, dobových rekvizit, stylových dveřních rukojetí apod.</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Popsat zvolený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 s písemnou přípravou</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pomůcky, měřidla</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12"/>
        <w:framePr w:w="6710" w:h="376" w:hRule="exact" w:wrap="none" w:vAnchor="page" w:hAnchor="margin" w:x="45" w:y="7727"/>
        <w:rPr>
          <w:rStyle w:val="C3"/>
          <w:rtl w:val="0"/>
        </w:rPr>
      </w:pPr>
    </w:p>
    <w:p>
      <w:pPr>
        <w:pStyle w:val="P13"/>
        <w:framePr w:w="6658" w:h="249" w:hRule="exact" w:wrap="none" w:vAnchor="page" w:hAnchor="margin" w:x="71" w:y="7783"/>
        <w:rPr>
          <w:rStyle w:val="C11"/>
          <w:rtl w:val="0"/>
        </w:rPr>
      </w:pPr>
      <w:r>
        <w:rPr>
          <w:rStyle w:val="C11"/>
          <w:rtl w:val="0"/>
        </w:rPr>
        <w:t>c) Prokázat znalost platné normy ČSN týkající se osvětlovacích těles</w:t>
      </w:r>
    </w:p>
    <w:p>
      <w:pPr>
        <w:pStyle w:val="P28"/>
        <w:framePr w:w="3921" w:h="376" w:hRule="exact" w:wrap="none" w:vAnchor="page" w:hAnchor="margin" w:x="6800" w:y="7727"/>
        <w:rPr>
          <w:rStyle w:val="C3"/>
          <w:rtl w:val="0"/>
        </w:rPr>
      </w:pPr>
    </w:p>
    <w:p>
      <w:pPr>
        <w:pStyle w:val="P29"/>
        <w:framePr w:w="3839" w:h="249" w:hRule="exact" w:wrap="none" w:vAnchor="page" w:hAnchor="margin" w:x="6856" w:y="7783"/>
        <w:rPr>
          <w:rStyle w:val="C21"/>
          <w:rtl w:val="0"/>
        </w:rPr>
      </w:pPr>
      <w:r>
        <w:rPr>
          <w:rStyle w:val="C21"/>
          <w:rtl w:val="0"/>
        </w:rPr>
        <w:t>Ústní ověření</w:t>
      </w:r>
    </w:p>
    <w:p>
      <w:pPr>
        <w:pStyle w:val="P32"/>
        <w:framePr w:w="10710" w:h="248" w:hRule="exact" w:wrap="none" w:vAnchor="page" w:hAnchor="margin" w:x="28" w:y="8217"/>
        <w:rPr>
          <w:rStyle w:val="C23"/>
          <w:rtl w:val="0"/>
        </w:rPr>
      </w:pPr>
      <w:r>
        <w:rPr>
          <w:rStyle w:val="C23"/>
          <w:rtl w:val="0"/>
        </w:rPr>
        <w:t>Je třeba splnit všechna kritéria.</w:t>
      </w:r>
    </w:p>
    <w:p>
      <w:pPr>
        <w:pStyle w:val="P23"/>
        <w:framePr w:w="10710" w:h="547" w:hRule="exact" w:wrap="none" w:vAnchor="page" w:hAnchor="margin" w:x="28" w:y="86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9299"/>
        <w:rPr>
          <w:rStyle w:val="C3"/>
          <w:rtl w:val="0"/>
        </w:rPr>
      </w:pPr>
    </w:p>
    <w:p>
      <w:pPr>
        <w:pStyle w:val="P25"/>
        <w:framePr w:w="6661" w:h="249" w:hRule="exact" w:wrap="none" w:vAnchor="page" w:hAnchor="margin" w:x="71" w:y="9370"/>
        <w:rPr>
          <w:rStyle w:val="C19"/>
          <w:rtl w:val="0"/>
        </w:rPr>
      </w:pPr>
      <w:r>
        <w:rPr>
          <w:rStyle w:val="C19"/>
          <w:rtl w:val="0"/>
        </w:rPr>
        <w:t>Kritéria hodnocení</w:t>
      </w:r>
    </w:p>
    <w:p>
      <w:pPr>
        <w:pStyle w:val="P26"/>
        <w:framePr w:w="3918" w:h="376" w:hRule="exact" w:wrap="none" w:vAnchor="page" w:hAnchor="margin" w:x="6803" w:y="9299"/>
        <w:rPr>
          <w:rStyle w:val="C3"/>
          <w:rtl w:val="0"/>
        </w:rPr>
      </w:pPr>
    </w:p>
    <w:p>
      <w:pPr>
        <w:pStyle w:val="P27"/>
        <w:framePr w:w="3836" w:h="249" w:hRule="exact" w:wrap="none" w:vAnchor="page" w:hAnchor="margin" w:x="6859" w:y="9370"/>
        <w:rPr>
          <w:rStyle w:val="C20"/>
          <w:rtl w:val="0"/>
        </w:rPr>
      </w:pPr>
      <w:r>
        <w:rPr>
          <w:rStyle w:val="C20"/>
          <w:rtl w:val="0"/>
        </w:rPr>
        <w:t>Způsoby ověření</w:t>
      </w:r>
    </w:p>
    <w:p>
      <w:pPr>
        <w:pStyle w:val="P12"/>
        <w:framePr w:w="6710" w:h="607" w:hRule="exact" w:wrap="none" w:vAnchor="page" w:hAnchor="margin" w:x="45" w:y="9676"/>
        <w:rPr>
          <w:rStyle w:val="C3"/>
          <w:rtl w:val="0"/>
        </w:rPr>
      </w:pPr>
    </w:p>
    <w:p>
      <w:pPr>
        <w:pStyle w:val="P13"/>
        <w:framePr w:w="6658" w:h="480" w:hRule="exact" w:wrap="none" w:vAnchor="page" w:hAnchor="margin" w:x="71" w:y="9732"/>
        <w:rPr>
          <w:rStyle w:val="C11"/>
          <w:rtl w:val="0"/>
        </w:rPr>
      </w:pPr>
      <w:r>
        <w:rPr>
          <w:rStyle w:val="C11"/>
          <w:rtl w:val="0"/>
        </w:rPr>
        <w:t>a) Vytvořit výtvarný návrh uměleckopasířského výrobku a příslušnou technickou dokumentaci</w:t>
      </w:r>
    </w:p>
    <w:p>
      <w:pPr>
        <w:pStyle w:val="P28"/>
        <w:framePr w:w="3921" w:h="607" w:hRule="exact" w:wrap="none" w:vAnchor="page" w:hAnchor="margin" w:x="6800" w:y="9676"/>
        <w:rPr>
          <w:rStyle w:val="C3"/>
          <w:rtl w:val="0"/>
        </w:rPr>
      </w:pPr>
    </w:p>
    <w:p>
      <w:pPr>
        <w:pStyle w:val="P29"/>
        <w:framePr w:w="3839" w:h="480" w:hRule="exact" w:wrap="none" w:vAnchor="page" w:hAnchor="margin" w:x="6856" w:y="9732"/>
        <w:rPr>
          <w:rStyle w:val="C21"/>
          <w:rtl w:val="0"/>
        </w:rPr>
      </w:pPr>
      <w:r>
        <w:rPr>
          <w:rStyle w:val="C21"/>
          <w:rtl w:val="0"/>
        </w:rPr>
        <w:t>Praktické předvedení s ústní obhajobou</w:t>
      </w:r>
    </w:p>
    <w:p>
      <w:pPr>
        <w:pStyle w:val="P16"/>
        <w:framePr w:w="6710" w:h="376" w:hRule="exact" w:wrap="none" w:vAnchor="page" w:hAnchor="margin" w:x="45" w:y="10282"/>
        <w:rPr>
          <w:rStyle w:val="C3"/>
          <w:rtl w:val="0"/>
        </w:rPr>
      </w:pPr>
    </w:p>
    <w:p>
      <w:pPr>
        <w:pStyle w:val="P17"/>
        <w:framePr w:w="6658" w:h="249" w:hRule="exact" w:wrap="none" w:vAnchor="page" w:hAnchor="margin" w:x="71" w:y="10338"/>
        <w:rPr>
          <w:rStyle w:val="C13"/>
          <w:rtl w:val="0"/>
        </w:rPr>
      </w:pPr>
      <w:r>
        <w:rPr>
          <w:rStyle w:val="C13"/>
          <w:rtl w:val="0"/>
        </w:rPr>
        <w:t>b) Objasnit technologický postup a techniku zhotovení navrženého výrobku</w:t>
      </w:r>
    </w:p>
    <w:p>
      <w:pPr>
        <w:pStyle w:val="P30"/>
        <w:framePr w:w="3921" w:h="376" w:hRule="exact" w:wrap="none" w:vAnchor="page" w:hAnchor="margin" w:x="6800" w:y="10282"/>
        <w:rPr>
          <w:rStyle w:val="C3"/>
          <w:rtl w:val="0"/>
        </w:rPr>
      </w:pPr>
    </w:p>
    <w:p>
      <w:pPr>
        <w:pStyle w:val="P31"/>
        <w:framePr w:w="3839" w:h="249" w:hRule="exact" w:wrap="none" w:vAnchor="page" w:hAnchor="margin" w:x="6856" w:y="10338"/>
        <w:rPr>
          <w:rStyle w:val="C22"/>
          <w:rtl w:val="0"/>
        </w:rPr>
      </w:pPr>
      <w:r>
        <w:rPr>
          <w:rStyle w:val="C22"/>
          <w:rtl w:val="0"/>
        </w:rPr>
        <w:t>Ústní ověření s písemnou přípravou</w:t>
      </w:r>
    </w:p>
    <w:p>
      <w:pPr>
        <w:pStyle w:val="P32"/>
        <w:framePr w:w="10710" w:h="248" w:hRule="exact" w:wrap="none" w:vAnchor="page" w:hAnchor="margin" w:x="28" w:y="10772"/>
        <w:rPr>
          <w:rStyle w:val="C23"/>
          <w:rtl w:val="0"/>
        </w:rPr>
      </w:pPr>
      <w:r>
        <w:rPr>
          <w:rStyle w:val="C23"/>
          <w:rtl w:val="0"/>
        </w:rPr>
        <w:t>Je třeba splnit obě kritéria.</w:t>
      </w:r>
    </w:p>
    <w:p>
      <w:pPr>
        <w:pStyle w:val="P23"/>
        <w:framePr w:w="10710" w:h="340" w:hRule="exact" w:wrap="none" w:vAnchor="page" w:hAnchor="margin" w:x="28" w:y="11208"/>
        <w:rPr>
          <w:rStyle w:val="C18"/>
          <w:rtl w:val="0"/>
        </w:rPr>
      </w:pPr>
      <w:r>
        <w:rPr>
          <w:rStyle w:val="C18"/>
          <w:rtl w:val="0"/>
        </w:rPr>
        <w:t>Tvarování a zhotovování svítidel</w:t>
      </w:r>
    </w:p>
    <w:p>
      <w:pPr>
        <w:pStyle w:val="P24"/>
        <w:framePr w:w="6713" w:h="376" w:hRule="exact" w:wrap="none" w:vAnchor="page" w:hAnchor="margin" w:x="45" w:y="11647"/>
        <w:rPr>
          <w:rStyle w:val="C3"/>
          <w:rtl w:val="0"/>
        </w:rPr>
      </w:pPr>
    </w:p>
    <w:p>
      <w:pPr>
        <w:pStyle w:val="P25"/>
        <w:framePr w:w="6661" w:h="249" w:hRule="exact" w:wrap="none" w:vAnchor="page" w:hAnchor="margin" w:x="71" w:y="11718"/>
        <w:rPr>
          <w:rStyle w:val="C19"/>
          <w:rtl w:val="0"/>
        </w:rPr>
      </w:pPr>
      <w:r>
        <w:rPr>
          <w:rStyle w:val="C19"/>
          <w:rtl w:val="0"/>
        </w:rPr>
        <w:t>Kritéria hodnocení</w:t>
      </w:r>
    </w:p>
    <w:p>
      <w:pPr>
        <w:pStyle w:val="P26"/>
        <w:framePr w:w="3918" w:h="376" w:hRule="exact" w:wrap="none" w:vAnchor="page" w:hAnchor="margin" w:x="6803" w:y="11647"/>
        <w:rPr>
          <w:rStyle w:val="C3"/>
          <w:rtl w:val="0"/>
        </w:rPr>
      </w:pPr>
    </w:p>
    <w:p>
      <w:pPr>
        <w:pStyle w:val="P27"/>
        <w:framePr w:w="3836" w:h="249" w:hRule="exact" w:wrap="none" w:vAnchor="page" w:hAnchor="margin" w:x="6859" w:y="11718"/>
        <w:rPr>
          <w:rStyle w:val="C20"/>
          <w:rtl w:val="0"/>
        </w:rPr>
      </w:pPr>
      <w:r>
        <w:rPr>
          <w:rStyle w:val="C20"/>
          <w:rtl w:val="0"/>
        </w:rPr>
        <w:t>Způsoby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a) Vyhodnotit výtvarný návrh, technickou dokumentaci nebo vzor vybraného svítidla z hlediska jeho konstrukce a stylu</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Ústní ověření</w:t>
      </w:r>
    </w:p>
    <w:p>
      <w:pPr>
        <w:pStyle w:val="P16"/>
        <w:framePr w:w="6710" w:h="607" w:hRule="exact" w:wrap="none" w:vAnchor="page" w:hAnchor="margin" w:x="45" w:y="12630"/>
        <w:rPr>
          <w:rStyle w:val="C3"/>
          <w:rtl w:val="0"/>
        </w:rPr>
      </w:pPr>
    </w:p>
    <w:p>
      <w:pPr>
        <w:pStyle w:val="P17"/>
        <w:framePr w:w="6658" w:h="480" w:hRule="exact" w:wrap="none" w:vAnchor="page" w:hAnchor="margin" w:x="71" w:y="12686"/>
        <w:rPr>
          <w:rStyle w:val="C13"/>
          <w:rtl w:val="0"/>
        </w:rPr>
      </w:pPr>
      <w:r>
        <w:rPr>
          <w:rStyle w:val="C13"/>
          <w:rtl w:val="0"/>
        </w:rPr>
        <w:t>b) Zvolit technologický postup a stanovit návaznost pracovních operací při zhotovování vybraného výrobku</w:t>
      </w:r>
    </w:p>
    <w:p>
      <w:pPr>
        <w:pStyle w:val="P30"/>
        <w:framePr w:w="3921" w:h="607" w:hRule="exact" w:wrap="none" w:vAnchor="page" w:hAnchor="margin" w:x="6800" w:y="12630"/>
        <w:rPr>
          <w:rStyle w:val="C3"/>
          <w:rtl w:val="0"/>
        </w:rPr>
      </w:pPr>
    </w:p>
    <w:p>
      <w:pPr>
        <w:pStyle w:val="P31"/>
        <w:framePr w:w="3839" w:h="480" w:hRule="exact" w:wrap="none" w:vAnchor="page" w:hAnchor="margin" w:x="6856" w:y="12686"/>
        <w:rPr>
          <w:rStyle w:val="C22"/>
          <w:rtl w:val="0"/>
        </w:rPr>
      </w:pPr>
      <w:r>
        <w:rPr>
          <w:rStyle w:val="C22"/>
          <w:rtl w:val="0"/>
        </w:rPr>
        <w:t>Ústní ověření s písemnou přípravou</w:t>
      </w:r>
    </w:p>
    <w:p>
      <w:pPr>
        <w:pStyle w:val="P12"/>
        <w:framePr w:w="6710" w:h="376" w:hRule="exact" w:wrap="none" w:vAnchor="page" w:hAnchor="margin" w:x="45" w:y="13237"/>
        <w:rPr>
          <w:rStyle w:val="C3"/>
          <w:rtl w:val="0"/>
        </w:rPr>
      </w:pPr>
    </w:p>
    <w:p>
      <w:pPr>
        <w:pStyle w:val="P13"/>
        <w:framePr w:w="6658" w:h="249" w:hRule="exact" w:wrap="none" w:vAnchor="page" w:hAnchor="margin" w:x="71" w:y="13293"/>
        <w:rPr>
          <w:rStyle w:val="C11"/>
          <w:rtl w:val="0"/>
        </w:rPr>
      </w:pPr>
      <w:r>
        <w:rPr>
          <w:rStyle w:val="C11"/>
          <w:rtl w:val="0"/>
        </w:rPr>
        <w:t>c) Zvolit vhodný materiál, nástroje, nářadí a pomůcky</w:t>
      </w:r>
    </w:p>
    <w:p>
      <w:pPr>
        <w:pStyle w:val="P28"/>
        <w:framePr w:w="3921" w:h="376" w:hRule="exact" w:wrap="none" w:vAnchor="page" w:hAnchor="margin" w:x="6800" w:y="13237"/>
        <w:rPr>
          <w:rStyle w:val="C3"/>
          <w:rtl w:val="0"/>
        </w:rPr>
      </w:pPr>
    </w:p>
    <w:p>
      <w:pPr>
        <w:pStyle w:val="P29"/>
        <w:framePr w:w="3839" w:h="249" w:hRule="exact" w:wrap="none" w:vAnchor="page" w:hAnchor="margin" w:x="6856" w:y="13293"/>
        <w:rPr>
          <w:rStyle w:val="C21"/>
          <w:rtl w:val="0"/>
        </w:rPr>
      </w:pPr>
      <w:r>
        <w:rPr>
          <w:rStyle w:val="C21"/>
          <w:rtl w:val="0"/>
        </w:rPr>
        <w:t>Praktické předvedení s ústní obhajobou</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d) Zhotovit vybrané svítidlo podle výtvarného návrhu, technické dokumentace nebo vzoru</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Praktické předvedení s ústní obhajobou</w:t>
      </w:r>
    </w:p>
    <w:p>
      <w:pPr>
        <w:pStyle w:val="P32"/>
        <w:framePr w:w="10710" w:h="248" w:hRule="exact" w:wrap="none" w:vAnchor="page" w:hAnchor="margin" w:x="28" w:y="14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pasířských výrobků, např. mříží, nádob, svícnů, schránek, kovových písmen, plastik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výtvarný návrh, technickou dokumentaci nebo vzor vybrané pasířské práce z hlediska jeho konstrukce a stylu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technologický postup pro zhotovení příslušné konstrukční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vhodný materiál, nástroje, nářadí a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vybranou pasířskou práci podle výtvarného návrhu, technické dokumentace nebo vzoru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Provedení povrchové úpravy rukodělných výrobků z kovů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techniku a postup prováděné povrchové úpravy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povrchové úpravy technologií umělé oxidace mědi a jejích slitin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techniky vedoucí k získání kovově čistého povrchu – moření, opalování, pískování, broušení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Popsat postupy povrchové úpravy smaltováním, damastováním, taušírováním, leptáním</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kritéria a), b) a z kritérií c), d) jedno kritérium.</w:t>
      </w:r>
    </w:p>
    <w:p>
      <w:pPr>
        <w:pStyle w:val="P23"/>
        <w:framePr w:w="10710" w:h="547" w:hRule="exact" w:wrap="none" w:vAnchor="page" w:hAnchor="margin" w:x="28" w:y="8816"/>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styl poškozené původní pasířské práce</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s ústní obhajobou</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c) Popsat technologický postup rekonstrukce včetně výběru vhodných materiálů, nástrojů a pomůcek</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Ústní ověření s písemnou přípravou</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d) Popsat odstranění a výměnu poškozené části při zachování původních materiálů a původních technik</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Ústní ověření s písemnou přípravou</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e) Popsat provedení konzervace původní pasířské práce</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 s písemnou přípravou</w:t>
      </w:r>
    </w:p>
    <w:p>
      <w:pPr>
        <w:pStyle w:val="P16"/>
        <w:framePr w:w="6710" w:h="607" w:hRule="exact" w:wrap="none" w:vAnchor="page" w:hAnchor="margin" w:x="45" w:y="12411"/>
        <w:rPr>
          <w:rStyle w:val="C3"/>
          <w:rtl w:val="0"/>
        </w:rPr>
      </w:pPr>
    </w:p>
    <w:p>
      <w:pPr>
        <w:pStyle w:val="P17"/>
        <w:framePr w:w="6658" w:h="480" w:hRule="exact" w:wrap="none" w:vAnchor="page" w:hAnchor="margin" w:x="71" w:y="12467"/>
        <w:rPr>
          <w:rStyle w:val="C13"/>
          <w:rtl w:val="0"/>
        </w:rPr>
      </w:pPr>
      <w:r>
        <w:rPr>
          <w:rStyle w:val="C13"/>
          <w:rtl w:val="0"/>
        </w:rPr>
        <w:t>f) Provést výměnu poškozené části při zachování původních materiálů a původních technik</w:t>
      </w:r>
    </w:p>
    <w:p>
      <w:pPr>
        <w:pStyle w:val="P30"/>
        <w:framePr w:w="3921" w:h="607" w:hRule="exact" w:wrap="none" w:vAnchor="page" w:hAnchor="margin" w:x="6800" w:y="12411"/>
        <w:rPr>
          <w:rStyle w:val="C3"/>
          <w:rtl w:val="0"/>
        </w:rPr>
      </w:pPr>
    </w:p>
    <w:p>
      <w:pPr>
        <w:pStyle w:val="P31"/>
        <w:framePr w:w="3839" w:h="480" w:hRule="exact" w:wrap="none" w:vAnchor="page" w:hAnchor="margin" w:x="6856" w:y="12467"/>
        <w:rPr>
          <w:rStyle w:val="C22"/>
          <w:rtl w:val="0"/>
        </w:rPr>
      </w:pPr>
      <w:r>
        <w:rPr>
          <w:rStyle w:val="C22"/>
          <w:rtl w:val="0"/>
        </w:rPr>
        <w:t>Praktické předvedení</w:t>
      </w:r>
    </w:p>
    <w:p>
      <w:pPr>
        <w:pStyle w:val="P32"/>
        <w:framePr w:w="10710" w:h="248" w:hRule="exact" w:wrap="none" w:vAnchor="page" w:hAnchor="margin" w:x="28" w:y="13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http://katalog.nsp.cz/karta_p.aspx?id_jp=102052&amp;kod_sm1=42).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pasířské tvorby nebo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pasíře</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kovoobrábění</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signovačka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vrtačka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 letovací souprava</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a svěrák</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ochranné pracovní pomůcky příslušné k jednotlivým strojním zařízením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36"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pro vykonání zkoušky</w:t>
      </w:r>
    </w:p>
    <w:p>
      <w:pPr>
        <w:keepNext w:val="0"/>
        <w:keepLines w:val="0"/>
        <w:framePr w:w="10766" w:h="806" w:hRule="exact" w:wrap="none" w:vAnchor="page" w:hAnchor="margin" w:x="0" w:y="8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pasíř, 1.5.2026 11:46:15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