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00D02" Type="http://schemas.openxmlformats.org/officeDocument/2006/relationships/officeDocument" Target="/word/document.xml" /><Relationship Id="coreR5B800D02" Type="http://schemas.openxmlformats.org/package/2006/relationships/metadata/core-properties" Target="/docProps/core.xml" /><Relationship Id="customR5B800D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těžař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 a plynových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povinnosti technického dozoru dle vyhlášky ČBÚ č. 239/1998 Sb.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osobní ochranné pracovní prostředky používané při těžbě ropy a zemního plynu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vyhlášky, které řeší bezpečnost práce při těžbě ropy a zemního plynu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technické a výkresové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technickou a výkresovou dokumentaci těžebních středisek (trasy toku těženého média a popis bezpečnostních prvků)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Používat provozní a výkresovou dokumentaci těžebních středisek (používání výkresové dokumentace tlakových nádob)</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a ústní ověření</w:t>
      </w:r>
    </w:p>
    <w:p>
      <w:pPr>
        <w:pStyle w:val="P32"/>
        <w:framePr w:w="10710" w:h="248" w:hRule="exact" w:wrap="none" w:vAnchor="page" w:hAnchor="margin" w:x="28" w:y="8247"/>
        <w:rPr>
          <w:rStyle w:val="C23"/>
          <w:rtl w:val="0"/>
        </w:rPr>
      </w:pPr>
      <w:r>
        <w:rPr>
          <w:rStyle w:val="C23"/>
          <w:rtl w:val="0"/>
        </w:rPr>
        <w:t>Je třeba splnit obě kritéria.</w:t>
      </w:r>
    </w:p>
    <w:p>
      <w:pPr>
        <w:pStyle w:val="P23"/>
        <w:framePr w:w="10710" w:h="340" w:hRule="exact" w:wrap="none" w:vAnchor="page" w:hAnchor="margin" w:x="28" w:y="8682"/>
        <w:rPr>
          <w:rStyle w:val="C18"/>
          <w:rtl w:val="0"/>
        </w:rPr>
      </w:pPr>
      <w:r>
        <w:rPr>
          <w:rStyle w:val="C18"/>
          <w:rtl w:val="0"/>
        </w:rPr>
        <w:t>Obsluha vyhrazených technických zařízení tlakových a plynových</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Ústní ověření</w:t>
      </w:r>
    </w:p>
    <w:p>
      <w:pPr>
        <w:pStyle w:val="P16"/>
        <w:framePr w:w="6710" w:h="831" w:hRule="exact" w:wrap="none" w:vAnchor="page" w:hAnchor="margin" w:x="45" w:y="10105"/>
        <w:rPr>
          <w:rStyle w:val="C3"/>
          <w:rtl w:val="0"/>
        </w:rPr>
      </w:pPr>
    </w:p>
    <w:p>
      <w:pPr>
        <w:pStyle w:val="P17"/>
        <w:framePr w:w="6658" w:h="704" w:hRule="exact" w:wrap="none" w:vAnchor="page" w:hAnchor="margin" w:x="71" w:y="10161"/>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10105"/>
        <w:rPr>
          <w:rStyle w:val="C3"/>
          <w:rtl w:val="0"/>
        </w:rPr>
      </w:pPr>
    </w:p>
    <w:p>
      <w:pPr>
        <w:pStyle w:val="P31"/>
        <w:framePr w:w="3839" w:h="704" w:hRule="exact" w:wrap="none" w:vAnchor="page" w:hAnchor="margin" w:x="6856" w:y="10161"/>
        <w:rPr>
          <w:rStyle w:val="C22"/>
          <w:rtl w:val="0"/>
        </w:rPr>
      </w:pPr>
      <w:r>
        <w:rPr>
          <w:rStyle w:val="C22"/>
          <w:rtl w:val="0"/>
        </w:rPr>
        <w:t>Praktické a ústní ověření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Popsat zařízení s uvedením technických parametrů</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Písemné a ústní ověření</w:t>
      </w:r>
    </w:p>
    <w:p>
      <w:pPr>
        <w:pStyle w:val="P32"/>
        <w:framePr w:w="10710" w:h="248" w:hRule="exact" w:wrap="none" w:vAnchor="page" w:hAnchor="margin" w:x="28" w:y="11425"/>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Obsluha nízkotlakých plynových kotelen</w:t>
      </w:r>
    </w:p>
    <w:p>
      <w:pPr>
        <w:pStyle w:val="P24"/>
        <w:framePr w:w="6713" w:h="376" w:hRule="exact" w:wrap="none" w:vAnchor="page" w:hAnchor="margin" w:x="45" w:y="12300"/>
        <w:rPr>
          <w:rStyle w:val="C3"/>
          <w:rtl w:val="0"/>
        </w:rPr>
      </w:pPr>
    </w:p>
    <w:p>
      <w:pPr>
        <w:pStyle w:val="P25"/>
        <w:framePr w:w="6661" w:h="249" w:hRule="exact" w:wrap="none" w:vAnchor="page" w:hAnchor="margin" w:x="71" w:y="12371"/>
        <w:rPr>
          <w:rStyle w:val="C19"/>
          <w:rtl w:val="0"/>
        </w:rPr>
      </w:pPr>
      <w:r>
        <w:rPr>
          <w:rStyle w:val="C19"/>
          <w:rtl w:val="0"/>
        </w:rPr>
        <w:t>Kritéria hodnocení</w:t>
      </w:r>
    </w:p>
    <w:p>
      <w:pPr>
        <w:pStyle w:val="P26"/>
        <w:framePr w:w="3918" w:h="376" w:hRule="exact" w:wrap="none" w:vAnchor="page" w:hAnchor="margin" w:x="6803" w:y="12300"/>
        <w:rPr>
          <w:rStyle w:val="C3"/>
          <w:rtl w:val="0"/>
        </w:rPr>
      </w:pPr>
    </w:p>
    <w:p>
      <w:pPr>
        <w:pStyle w:val="P27"/>
        <w:framePr w:w="3836" w:h="249" w:hRule="exact" w:wrap="none" w:vAnchor="page" w:hAnchor="margin" w:x="6859" w:y="12371"/>
        <w:rPr>
          <w:rStyle w:val="C20"/>
          <w:rtl w:val="0"/>
        </w:rPr>
      </w:pPr>
      <w:r>
        <w:rPr>
          <w:rStyle w:val="C20"/>
          <w:rtl w:val="0"/>
        </w:rPr>
        <w:t>Způsoby ověření</w:t>
      </w:r>
    </w:p>
    <w:p>
      <w:pPr>
        <w:pStyle w:val="P12"/>
        <w:framePr w:w="6710" w:h="607" w:hRule="exact" w:wrap="none" w:vAnchor="page" w:hAnchor="margin" w:x="45" w:y="12677"/>
        <w:rPr>
          <w:rStyle w:val="C3"/>
          <w:rtl w:val="0"/>
        </w:rPr>
      </w:pPr>
    </w:p>
    <w:p>
      <w:pPr>
        <w:pStyle w:val="P13"/>
        <w:framePr w:w="6658" w:h="480" w:hRule="exact" w:wrap="none" w:vAnchor="page" w:hAnchor="margin" w:x="71" w:y="12733"/>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677"/>
        <w:rPr>
          <w:rStyle w:val="C3"/>
          <w:rtl w:val="0"/>
        </w:rPr>
      </w:pPr>
    </w:p>
    <w:p>
      <w:pPr>
        <w:pStyle w:val="P29"/>
        <w:framePr w:w="3839" w:h="480" w:hRule="exact" w:wrap="none" w:vAnchor="page" w:hAnchor="margin" w:x="6856" w:y="12733"/>
        <w:rPr>
          <w:rStyle w:val="C21"/>
          <w:rtl w:val="0"/>
        </w:rPr>
      </w:pPr>
      <w:r>
        <w:rPr>
          <w:rStyle w:val="C21"/>
          <w:rtl w:val="0"/>
        </w:rPr>
        <w:t>Ústní ověření</w:t>
      </w:r>
    </w:p>
    <w:p>
      <w:pPr>
        <w:pStyle w:val="P16"/>
        <w:framePr w:w="6710" w:h="831" w:hRule="exact" w:wrap="none" w:vAnchor="page" w:hAnchor="margin" w:x="45" w:y="13283"/>
        <w:rPr>
          <w:rStyle w:val="C3"/>
          <w:rtl w:val="0"/>
        </w:rPr>
      </w:pPr>
    </w:p>
    <w:p>
      <w:pPr>
        <w:pStyle w:val="P17"/>
        <w:framePr w:w="6658" w:h="704" w:hRule="exact" w:wrap="none" w:vAnchor="page" w:hAnchor="margin" w:x="71" w:y="13339"/>
        <w:rPr>
          <w:rStyle w:val="C13"/>
          <w:rtl w:val="0"/>
        </w:rPr>
      </w:pPr>
      <w:r>
        <w:rPr>
          <w:rStyle w:val="C13"/>
          <w:rtl w:val="0"/>
        </w:rPr>
        <w:t>b) Obsluhovat nízkotlakovou plynovou kotelnu ‒ připravit ke spuštění, uvést kotelnu do provozu, zapsat naměřené hodnoty a následně odstavit kotelnu z provozu a uvést do bezpečného stavu</w:t>
      </w:r>
    </w:p>
    <w:p>
      <w:pPr>
        <w:pStyle w:val="P30"/>
        <w:framePr w:w="3921" w:h="831" w:hRule="exact" w:wrap="none" w:vAnchor="page" w:hAnchor="margin" w:x="6800" w:y="13283"/>
        <w:rPr>
          <w:rStyle w:val="C3"/>
          <w:rtl w:val="0"/>
        </w:rPr>
      </w:pPr>
    </w:p>
    <w:p>
      <w:pPr>
        <w:pStyle w:val="P31"/>
        <w:framePr w:w="3839" w:h="704" w:hRule="exact" w:wrap="none" w:vAnchor="page" w:hAnchor="margin" w:x="6856" w:y="13339"/>
        <w:rPr>
          <w:rStyle w:val="C22"/>
          <w:rtl w:val="0"/>
        </w:rPr>
      </w:pPr>
      <w:r>
        <w:rPr>
          <w:rStyle w:val="C22"/>
          <w:rtl w:val="0"/>
        </w:rPr>
        <w:t>Praktické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zařízení s uvedením technických parametrů</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Písemné a 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elektrocentrálu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Vyjmenovat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plynový kompresor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a) Vyjmenovat paragrafy vyhlášky ČBÚ č. 239/1998 Sb., týkající se bezpečnosti práce a provozu</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Ústní ověření</w:t>
      </w:r>
    </w:p>
    <w:p>
      <w:pPr>
        <w:pStyle w:val="P32"/>
        <w:framePr w:w="10710" w:h="248" w:hRule="exact" w:wrap="none" w:vAnchor="page" w:hAnchor="margin" w:x="28" w:y="981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http://katalog.nsp.cz/zdravotniPodminky.aspx?id_jp=18).</w:t>
      </w:r>
    </w:p>
    <w:p>
      <w:pPr>
        <w:keepNext w:val="0"/>
        <w:keepLines w:val="0"/>
        <w:framePr w:w="10766" w:h="2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vyhrazených technických zařízení tlakových a plynových</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nízkotlaké plynové kotelny</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elektrocentrál</w:t>
      </w:r>
    </w:p>
    <w:p>
      <w:pPr>
        <w:keepNext w:val="0"/>
        <w:keepLines w:val="1"/>
        <w:framePr w:w="10766" w:h="2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na obsluhu plynových kompresorů</w:t>
      </w:r>
    </w:p>
    <w:p>
      <w:pPr>
        <w:pStyle w:val="P33"/>
        <w:framePr w:w="10766" w:h="1837" w:hRule="exact" w:wrap="none" w:vAnchor="page" w:hAnchor="margin" w:x="0" w:y="6027"/>
        <w:rPr>
          <w:rStyle w:val="C3"/>
          <w:rtl w:val="0"/>
        </w:rPr>
      </w:pPr>
    </w:p>
    <w:p>
      <w:pPr>
        <w:pStyle w:val="P35"/>
        <w:framePr w:w="10710" w:h="340" w:hRule="exact" w:wrap="none" w:vAnchor="page" w:hAnchor="margin" w:x="28" w:y="6027"/>
        <w:rPr>
          <w:rStyle w:val="C25"/>
          <w:rtl w:val="0"/>
        </w:rPr>
      </w:pPr>
      <w:r>
        <w:rPr>
          <w:rStyle w:val="C25"/>
          <w:rtl w:val="0"/>
        </w:rPr>
        <w:t>Výsledné hodnocení</w:t>
      </w:r>
    </w:p>
    <w:p>
      <w:pPr>
        <w:keepNext w:val="0"/>
        <w:keepLines w:val="0"/>
        <w:framePr w:w="10766" w:h="1497" w:hRule="exact" w:wrap="none" w:vAnchor="page" w:hAnchor="margin" w:x="0" w:y="6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91"/>
        <w:rPr>
          <w:rStyle w:val="C3"/>
          <w:rtl w:val="0"/>
        </w:rPr>
      </w:pPr>
    </w:p>
    <w:p>
      <w:pPr>
        <w:pStyle w:val="P35"/>
        <w:framePr w:w="10710" w:h="340" w:hRule="exact" w:wrap="none" w:vAnchor="page" w:hAnchor="margin" w:x="28" w:y="8091"/>
        <w:rPr>
          <w:rStyle w:val="C25"/>
          <w:rtl w:val="0"/>
        </w:rPr>
      </w:pPr>
      <w:r>
        <w:rPr>
          <w:rStyle w:val="C25"/>
          <w:rtl w:val="0"/>
        </w:rPr>
        <w:t>Počet zkoušejících</w:t>
      </w:r>
    </w:p>
    <w:p>
      <w:pPr>
        <w:keepNext w:val="0"/>
        <w:keepLines w:val="0"/>
        <w:framePr w:w="10766" w:h="1036" w:hRule="exact" w:wrap="none" w:vAnchor="page" w:hAnchor="margin" w:x="0" w:y="8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řídicích pozicích provozu geologicko-průzkumného zařízení a musí mít platné:</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298/2005 Sb., a alespoň 5 let odborné praxe v odborných nebo řídicích pozicích v oblasti těžby ropy a plynu.</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298/2005 Sb., a alespoň 5 let odborné praxe v odborných nebo řídicích pozicích v oblasti těžby ropy a plynu.</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63"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technická a výkresová dokumentace těžebního střediska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pro úpravu a komprimaci těženého média ‒ ropa, zemní plyn (separátory, kompresor, plynová kotelna, elektrocentrála)</w:t>
      </w:r>
    </w:p>
    <w:p>
      <w:pPr>
        <w:keepNext w:val="0"/>
        <w:keepLines w:val="1"/>
        <w:framePr w:w="10766" w:h="4123" w:hRule="exact" w:wrap="none" w:vAnchor="page" w:hAnchor="margin" w:x="0" w:y="11553"/>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Odpovídajcí osobní ochranné pracovní prostředky, zejména antistatická obuv, nehořlavé montérky, ochranná přilba, rukavice, brýle.</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23"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těžař ropy a plynu, 29.10.2026 1:41:35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F6C3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483E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14C2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4FE0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