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B6194A" Type="http://schemas.openxmlformats.org/officeDocument/2006/relationships/officeDocument" Target="/word/document.xml" /><Relationship Id="coreR1FB6194A" Type="http://schemas.openxmlformats.org/package/2006/relationships/metadata/core-properties" Target="/docProps/core.xml" /><Relationship Id="customR1FB6194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těžař/těžařka ropy a plynu (kód: 21-012-H)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při povrchové a hlubinné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 při práci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a výkresové dokumentaci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vyhrazených technických zařízení tlakových a plynových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nízkotlakých plynových kotelen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elektrocentrál</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plynových kompresorů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bezpečnosti práce a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Provozní těžař/těžařka ropy a plynu, 28.10.2026 22:18:09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 při práci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Vyjmenovat povinnosti technického dozoru dle vyhlášky ČBÚ č. 239/1998 Sb.</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osobní ochranné pracovní prostředky používané při těžbě ropy a zemního plynu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vyhlášky, které řeší bezpečnost práce při těžbě ropy a zemního plynu</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technické a výkresové dokumentaci</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Číst technickou a výkresovou dokumentaci těžebních středisek (trasy toku těženého média a popis bezpečnostních prvků)</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Používat provozní a výkresovou dokumentaci těžebních středisek (používání výkresové dokumentace tlakových nádob)</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a ústní ověření</w:t>
      </w:r>
    </w:p>
    <w:p>
      <w:pPr>
        <w:pStyle w:val="P32"/>
        <w:framePr w:w="10710" w:h="248" w:hRule="exact" w:wrap="none" w:vAnchor="page" w:hAnchor="margin" w:x="28" w:y="8247"/>
        <w:rPr>
          <w:rStyle w:val="C23"/>
          <w:rtl w:val="0"/>
        </w:rPr>
      </w:pPr>
      <w:r>
        <w:rPr>
          <w:rStyle w:val="C23"/>
          <w:rtl w:val="0"/>
        </w:rPr>
        <w:t>Je třeba splnit obě kritéria.</w:t>
      </w:r>
    </w:p>
    <w:p>
      <w:pPr>
        <w:pStyle w:val="P23"/>
        <w:framePr w:w="10710" w:h="340" w:hRule="exact" w:wrap="none" w:vAnchor="page" w:hAnchor="margin" w:x="28" w:y="8682"/>
        <w:rPr>
          <w:rStyle w:val="C18"/>
          <w:rtl w:val="0"/>
        </w:rPr>
      </w:pPr>
      <w:r>
        <w:rPr>
          <w:rStyle w:val="C18"/>
          <w:rtl w:val="0"/>
        </w:rPr>
        <w:t>Obsluha vyhrazených technických zařízení tlakových a plynových</w:t>
      </w:r>
    </w:p>
    <w:p>
      <w:pPr>
        <w:pStyle w:val="P24"/>
        <w:framePr w:w="6713" w:h="376" w:hRule="exact" w:wrap="none" w:vAnchor="page" w:hAnchor="margin" w:x="45" w:y="9122"/>
        <w:rPr>
          <w:rStyle w:val="C3"/>
          <w:rtl w:val="0"/>
        </w:rPr>
      </w:pPr>
    </w:p>
    <w:p>
      <w:pPr>
        <w:pStyle w:val="P25"/>
        <w:framePr w:w="6661" w:h="249" w:hRule="exact" w:wrap="none" w:vAnchor="page" w:hAnchor="margin" w:x="71" w:y="9193"/>
        <w:rPr>
          <w:rStyle w:val="C19"/>
          <w:rtl w:val="0"/>
        </w:rPr>
      </w:pPr>
      <w:r>
        <w:rPr>
          <w:rStyle w:val="C19"/>
          <w:rtl w:val="0"/>
        </w:rPr>
        <w:t>Kritéria hodnocení</w:t>
      </w:r>
    </w:p>
    <w:p>
      <w:pPr>
        <w:pStyle w:val="P26"/>
        <w:framePr w:w="3918" w:h="376" w:hRule="exact" w:wrap="none" w:vAnchor="page" w:hAnchor="margin" w:x="6803" w:y="9122"/>
        <w:rPr>
          <w:rStyle w:val="C3"/>
          <w:rtl w:val="0"/>
        </w:rPr>
      </w:pPr>
    </w:p>
    <w:p>
      <w:pPr>
        <w:pStyle w:val="P27"/>
        <w:framePr w:w="3836" w:h="249" w:hRule="exact" w:wrap="none" w:vAnchor="page" w:hAnchor="margin" w:x="6859" w:y="9193"/>
        <w:rPr>
          <w:rStyle w:val="C20"/>
          <w:rtl w:val="0"/>
        </w:rPr>
      </w:pPr>
      <w:r>
        <w:rPr>
          <w:rStyle w:val="C20"/>
          <w:rtl w:val="0"/>
        </w:rPr>
        <w:t>Způsoby ověření</w:t>
      </w:r>
    </w:p>
    <w:p>
      <w:pPr>
        <w:pStyle w:val="P12"/>
        <w:framePr w:w="6710" w:h="607" w:hRule="exact" w:wrap="none" w:vAnchor="page" w:hAnchor="margin" w:x="45" w:y="9498"/>
        <w:rPr>
          <w:rStyle w:val="C3"/>
          <w:rtl w:val="0"/>
        </w:rPr>
      </w:pPr>
    </w:p>
    <w:p>
      <w:pPr>
        <w:pStyle w:val="P13"/>
        <w:framePr w:w="6658" w:h="480" w:hRule="exact" w:wrap="none" w:vAnchor="page" w:hAnchor="margin" w:x="71" w:y="9554"/>
        <w:rPr>
          <w:rStyle w:val="C11"/>
          <w:rtl w:val="0"/>
        </w:rPr>
      </w:pPr>
      <w:r>
        <w:rPr>
          <w:rStyle w:val="C11"/>
          <w:rtl w:val="0"/>
        </w:rPr>
        <w:t>a) Vyjmenovat předpisy související s obsluhou vyhrazených technických zařízení tlakových a plynových</w:t>
      </w:r>
    </w:p>
    <w:p>
      <w:pPr>
        <w:pStyle w:val="P28"/>
        <w:framePr w:w="3921" w:h="607" w:hRule="exact" w:wrap="none" w:vAnchor="page" w:hAnchor="margin" w:x="6800" w:y="9498"/>
        <w:rPr>
          <w:rStyle w:val="C3"/>
          <w:rtl w:val="0"/>
        </w:rPr>
      </w:pPr>
    </w:p>
    <w:p>
      <w:pPr>
        <w:pStyle w:val="P29"/>
        <w:framePr w:w="3839" w:h="480" w:hRule="exact" w:wrap="none" w:vAnchor="page" w:hAnchor="margin" w:x="6856" w:y="9554"/>
        <w:rPr>
          <w:rStyle w:val="C21"/>
          <w:rtl w:val="0"/>
        </w:rPr>
      </w:pPr>
      <w:r>
        <w:rPr>
          <w:rStyle w:val="C21"/>
          <w:rtl w:val="0"/>
        </w:rPr>
        <w:t>Ústní ověření</w:t>
      </w:r>
    </w:p>
    <w:p>
      <w:pPr>
        <w:pStyle w:val="P16"/>
        <w:framePr w:w="6710" w:h="831" w:hRule="exact" w:wrap="none" w:vAnchor="page" w:hAnchor="margin" w:x="45" w:y="10105"/>
        <w:rPr>
          <w:rStyle w:val="C3"/>
          <w:rtl w:val="0"/>
        </w:rPr>
      </w:pPr>
    </w:p>
    <w:p>
      <w:pPr>
        <w:pStyle w:val="P17"/>
        <w:framePr w:w="6658" w:h="704" w:hRule="exact" w:wrap="none" w:vAnchor="page" w:hAnchor="margin" w:x="71" w:y="10161"/>
        <w:rPr>
          <w:rStyle w:val="C13"/>
          <w:rtl w:val="0"/>
        </w:rPr>
      </w:pPr>
      <w:r>
        <w:rPr>
          <w:rStyle w:val="C13"/>
          <w:rtl w:val="0"/>
        </w:rPr>
        <w:t>b) Obsluhovat vyhrazená technická zařízení tlaková a plynová ‒ uvést vybrané tlakové a plynové zařízení do provozu po odstávce zařízení a následně jej odstavit z provozu a uvést do bezpečného stavu</w:t>
      </w:r>
    </w:p>
    <w:p>
      <w:pPr>
        <w:pStyle w:val="P30"/>
        <w:framePr w:w="3921" w:h="831" w:hRule="exact" w:wrap="none" w:vAnchor="page" w:hAnchor="margin" w:x="6800" w:y="10105"/>
        <w:rPr>
          <w:rStyle w:val="C3"/>
          <w:rtl w:val="0"/>
        </w:rPr>
      </w:pPr>
    </w:p>
    <w:p>
      <w:pPr>
        <w:pStyle w:val="P31"/>
        <w:framePr w:w="3839" w:h="704" w:hRule="exact" w:wrap="none" w:vAnchor="page" w:hAnchor="margin" w:x="6856" w:y="10161"/>
        <w:rPr>
          <w:rStyle w:val="C22"/>
          <w:rtl w:val="0"/>
        </w:rPr>
      </w:pPr>
      <w:r>
        <w:rPr>
          <w:rStyle w:val="C22"/>
          <w:rtl w:val="0"/>
        </w:rPr>
        <w:t>Praktické a ústní ověření</w:t>
      </w:r>
    </w:p>
    <w:p>
      <w:pPr>
        <w:pStyle w:val="P12"/>
        <w:framePr w:w="6710" w:h="376" w:hRule="exact" w:wrap="none" w:vAnchor="page" w:hAnchor="margin" w:x="45" w:y="10936"/>
        <w:rPr>
          <w:rStyle w:val="C3"/>
          <w:rtl w:val="0"/>
        </w:rPr>
      </w:pPr>
    </w:p>
    <w:p>
      <w:pPr>
        <w:pStyle w:val="P13"/>
        <w:framePr w:w="6658" w:h="249" w:hRule="exact" w:wrap="none" w:vAnchor="page" w:hAnchor="margin" w:x="71" w:y="10992"/>
        <w:rPr>
          <w:rStyle w:val="C11"/>
          <w:rtl w:val="0"/>
        </w:rPr>
      </w:pPr>
      <w:r>
        <w:rPr>
          <w:rStyle w:val="C11"/>
          <w:rtl w:val="0"/>
        </w:rPr>
        <w:t>c) Popsat zařízení s uvedením technických parametrů</w:t>
      </w:r>
    </w:p>
    <w:p>
      <w:pPr>
        <w:pStyle w:val="P28"/>
        <w:framePr w:w="3921" w:h="376" w:hRule="exact" w:wrap="none" w:vAnchor="page" w:hAnchor="margin" w:x="6800" w:y="10936"/>
        <w:rPr>
          <w:rStyle w:val="C3"/>
          <w:rtl w:val="0"/>
        </w:rPr>
      </w:pPr>
    </w:p>
    <w:p>
      <w:pPr>
        <w:pStyle w:val="P29"/>
        <w:framePr w:w="3839" w:h="249" w:hRule="exact" w:wrap="none" w:vAnchor="page" w:hAnchor="margin" w:x="6856" w:y="10992"/>
        <w:rPr>
          <w:rStyle w:val="C21"/>
          <w:rtl w:val="0"/>
        </w:rPr>
      </w:pPr>
      <w:r>
        <w:rPr>
          <w:rStyle w:val="C21"/>
          <w:rtl w:val="0"/>
        </w:rPr>
        <w:t>Písemné a ústní ověření</w:t>
      </w:r>
    </w:p>
    <w:p>
      <w:pPr>
        <w:pStyle w:val="P32"/>
        <w:framePr w:w="10710" w:h="248" w:hRule="exact" w:wrap="none" w:vAnchor="page" w:hAnchor="margin" w:x="28" w:y="11425"/>
        <w:rPr>
          <w:rStyle w:val="C23"/>
          <w:rtl w:val="0"/>
        </w:rPr>
      </w:pPr>
      <w:r>
        <w:rPr>
          <w:rStyle w:val="C23"/>
          <w:rtl w:val="0"/>
        </w:rPr>
        <w:t>Je třeba splnit všechna kritéria.</w:t>
      </w:r>
    </w:p>
    <w:p>
      <w:pPr>
        <w:pStyle w:val="P23"/>
        <w:framePr w:w="10710" w:h="340" w:hRule="exact" w:wrap="none" w:vAnchor="page" w:hAnchor="margin" w:x="28" w:y="11861"/>
        <w:rPr>
          <w:rStyle w:val="C18"/>
          <w:rtl w:val="0"/>
        </w:rPr>
      </w:pPr>
      <w:r>
        <w:rPr>
          <w:rStyle w:val="C18"/>
          <w:rtl w:val="0"/>
        </w:rPr>
        <w:t>Obsluha nízkotlakých plynových kotelen</w:t>
      </w:r>
    </w:p>
    <w:p>
      <w:pPr>
        <w:pStyle w:val="P24"/>
        <w:framePr w:w="6713" w:h="376" w:hRule="exact" w:wrap="none" w:vAnchor="page" w:hAnchor="margin" w:x="45" w:y="12300"/>
        <w:rPr>
          <w:rStyle w:val="C3"/>
          <w:rtl w:val="0"/>
        </w:rPr>
      </w:pPr>
    </w:p>
    <w:p>
      <w:pPr>
        <w:pStyle w:val="P25"/>
        <w:framePr w:w="6661" w:h="249" w:hRule="exact" w:wrap="none" w:vAnchor="page" w:hAnchor="margin" w:x="71" w:y="12371"/>
        <w:rPr>
          <w:rStyle w:val="C19"/>
          <w:rtl w:val="0"/>
        </w:rPr>
      </w:pPr>
      <w:r>
        <w:rPr>
          <w:rStyle w:val="C19"/>
          <w:rtl w:val="0"/>
        </w:rPr>
        <w:t>Kritéria hodnocení</w:t>
      </w:r>
    </w:p>
    <w:p>
      <w:pPr>
        <w:pStyle w:val="P26"/>
        <w:framePr w:w="3918" w:h="376" w:hRule="exact" w:wrap="none" w:vAnchor="page" w:hAnchor="margin" w:x="6803" w:y="12300"/>
        <w:rPr>
          <w:rStyle w:val="C3"/>
          <w:rtl w:val="0"/>
        </w:rPr>
      </w:pPr>
    </w:p>
    <w:p>
      <w:pPr>
        <w:pStyle w:val="P27"/>
        <w:framePr w:w="3836" w:h="249" w:hRule="exact" w:wrap="none" w:vAnchor="page" w:hAnchor="margin" w:x="6859" w:y="12371"/>
        <w:rPr>
          <w:rStyle w:val="C20"/>
          <w:rtl w:val="0"/>
        </w:rPr>
      </w:pPr>
      <w:r>
        <w:rPr>
          <w:rStyle w:val="C20"/>
          <w:rtl w:val="0"/>
        </w:rPr>
        <w:t>Způsoby ověření</w:t>
      </w:r>
    </w:p>
    <w:p>
      <w:pPr>
        <w:pStyle w:val="P12"/>
        <w:framePr w:w="6710" w:h="607" w:hRule="exact" w:wrap="none" w:vAnchor="page" w:hAnchor="margin" w:x="45" w:y="12677"/>
        <w:rPr>
          <w:rStyle w:val="C3"/>
          <w:rtl w:val="0"/>
        </w:rPr>
      </w:pPr>
    </w:p>
    <w:p>
      <w:pPr>
        <w:pStyle w:val="P13"/>
        <w:framePr w:w="6658" w:h="480" w:hRule="exact" w:wrap="none" w:vAnchor="page" w:hAnchor="margin" w:x="71" w:y="12733"/>
        <w:rPr>
          <w:rStyle w:val="C11"/>
          <w:rtl w:val="0"/>
        </w:rPr>
      </w:pPr>
      <w:r>
        <w:rPr>
          <w:rStyle w:val="C11"/>
          <w:rtl w:val="0"/>
        </w:rPr>
        <w:t>a) Vyjmenovat předpisy související s obsluhou nízkotlakých plynových kotelen</w:t>
      </w:r>
    </w:p>
    <w:p>
      <w:pPr>
        <w:pStyle w:val="P28"/>
        <w:framePr w:w="3921" w:h="607" w:hRule="exact" w:wrap="none" w:vAnchor="page" w:hAnchor="margin" w:x="6800" w:y="12677"/>
        <w:rPr>
          <w:rStyle w:val="C3"/>
          <w:rtl w:val="0"/>
        </w:rPr>
      </w:pPr>
    </w:p>
    <w:p>
      <w:pPr>
        <w:pStyle w:val="P29"/>
        <w:framePr w:w="3839" w:h="480" w:hRule="exact" w:wrap="none" w:vAnchor="page" w:hAnchor="margin" w:x="6856" w:y="12733"/>
        <w:rPr>
          <w:rStyle w:val="C21"/>
          <w:rtl w:val="0"/>
        </w:rPr>
      </w:pPr>
      <w:r>
        <w:rPr>
          <w:rStyle w:val="C21"/>
          <w:rtl w:val="0"/>
        </w:rPr>
        <w:t>Ústní ověření</w:t>
      </w:r>
    </w:p>
    <w:p>
      <w:pPr>
        <w:pStyle w:val="P16"/>
        <w:framePr w:w="6710" w:h="831" w:hRule="exact" w:wrap="none" w:vAnchor="page" w:hAnchor="margin" w:x="45" w:y="13283"/>
        <w:rPr>
          <w:rStyle w:val="C3"/>
          <w:rtl w:val="0"/>
        </w:rPr>
      </w:pPr>
    </w:p>
    <w:p>
      <w:pPr>
        <w:pStyle w:val="P17"/>
        <w:framePr w:w="6658" w:h="704" w:hRule="exact" w:wrap="none" w:vAnchor="page" w:hAnchor="margin" w:x="71" w:y="13339"/>
        <w:rPr>
          <w:rStyle w:val="C13"/>
          <w:rtl w:val="0"/>
        </w:rPr>
      </w:pPr>
      <w:r>
        <w:rPr>
          <w:rStyle w:val="C13"/>
          <w:rtl w:val="0"/>
        </w:rPr>
        <w:t>b) Obsluhovat nízkotlakovou plynovou kotelnu ‒ připravit ke spuštění, uvést kotelnu do provozu, zapsat naměřené hodnoty a následně odstavit kotelnu z provozu a uvést do bezpečného stavu</w:t>
      </w:r>
    </w:p>
    <w:p>
      <w:pPr>
        <w:pStyle w:val="P30"/>
        <w:framePr w:w="3921" w:h="831" w:hRule="exact" w:wrap="none" w:vAnchor="page" w:hAnchor="margin" w:x="6800" w:y="13283"/>
        <w:rPr>
          <w:rStyle w:val="C3"/>
          <w:rtl w:val="0"/>
        </w:rPr>
      </w:pPr>
    </w:p>
    <w:p>
      <w:pPr>
        <w:pStyle w:val="P31"/>
        <w:framePr w:w="3839" w:h="704" w:hRule="exact" w:wrap="none" w:vAnchor="page" w:hAnchor="margin" w:x="6856" w:y="13339"/>
        <w:rPr>
          <w:rStyle w:val="C22"/>
          <w:rtl w:val="0"/>
        </w:rPr>
      </w:pPr>
      <w:r>
        <w:rPr>
          <w:rStyle w:val="C22"/>
          <w:rtl w:val="0"/>
        </w:rPr>
        <w:t>Praktické a ústní ověření</w:t>
      </w:r>
    </w:p>
    <w:p>
      <w:pPr>
        <w:pStyle w:val="P12"/>
        <w:framePr w:w="6710" w:h="376" w:hRule="exact" w:wrap="none" w:vAnchor="page" w:hAnchor="margin" w:x="45" w:y="14115"/>
        <w:rPr>
          <w:rStyle w:val="C3"/>
          <w:rtl w:val="0"/>
        </w:rPr>
      </w:pPr>
    </w:p>
    <w:p>
      <w:pPr>
        <w:pStyle w:val="P13"/>
        <w:framePr w:w="6658" w:h="249" w:hRule="exact" w:wrap="none" w:vAnchor="page" w:hAnchor="margin" w:x="71" w:y="14171"/>
        <w:rPr>
          <w:rStyle w:val="C11"/>
          <w:rtl w:val="0"/>
        </w:rPr>
      </w:pPr>
      <w:r>
        <w:rPr>
          <w:rStyle w:val="C11"/>
          <w:rtl w:val="0"/>
        </w:rPr>
        <w:t>c) Popsat zařízení s uvedením technických parametrů</w:t>
      </w:r>
    </w:p>
    <w:p>
      <w:pPr>
        <w:pStyle w:val="P28"/>
        <w:framePr w:w="3921" w:h="376" w:hRule="exact" w:wrap="none" w:vAnchor="page" w:hAnchor="margin" w:x="6800" w:y="14115"/>
        <w:rPr>
          <w:rStyle w:val="C3"/>
          <w:rtl w:val="0"/>
        </w:rPr>
      </w:pPr>
    </w:p>
    <w:p>
      <w:pPr>
        <w:pStyle w:val="P29"/>
        <w:framePr w:w="3839" w:h="249" w:hRule="exact" w:wrap="none" w:vAnchor="page" w:hAnchor="margin" w:x="6856" w:y="14171"/>
        <w:rPr>
          <w:rStyle w:val="C21"/>
          <w:rtl w:val="0"/>
        </w:rPr>
      </w:pPr>
      <w:r>
        <w:rPr>
          <w:rStyle w:val="C21"/>
          <w:rtl w:val="0"/>
        </w:rPr>
        <w:t>Písemné a ústní ověření</w:t>
      </w:r>
    </w:p>
    <w:p>
      <w:pPr>
        <w:pStyle w:val="P32"/>
        <w:framePr w:w="10710" w:h="248" w:hRule="exact" w:wrap="none" w:vAnchor="page" w:hAnchor="margin" w:x="28" w:y="14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těžař/těžařka ropy a plynu, 28.10.2026 22:18:09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elektrocentrál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předpisy související s obsluhou elektrocentrál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Obsluhovat elektrocentrálu ‒ připravit ke spuštění, uvést elektrocentrálu do provozu, zapsat naměřené hodnoty a následně odstavit zařízení z provozu a uvést do bezpečného stavu</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Popsat zařízení s uvedením technických parametrů</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Písemné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Obsluha plynových kompresorů</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Vyjmenovat předpisy související s obsluhou plynových kompresorů</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Ústní ověření</w:t>
      </w:r>
    </w:p>
    <w:p>
      <w:pPr>
        <w:pStyle w:val="P16"/>
        <w:framePr w:w="6710" w:h="1055" w:hRule="exact" w:wrap="none" w:vAnchor="page" w:hAnchor="margin" w:x="45" w:y="6294"/>
        <w:rPr>
          <w:rStyle w:val="C3"/>
          <w:rtl w:val="0"/>
        </w:rPr>
      </w:pPr>
    </w:p>
    <w:p>
      <w:pPr>
        <w:pStyle w:val="P17"/>
        <w:framePr w:w="6658" w:h="928" w:hRule="exact" w:wrap="none" w:vAnchor="page" w:hAnchor="margin" w:x="71" w:y="6350"/>
        <w:rPr>
          <w:rStyle w:val="C13"/>
          <w:rtl w:val="0"/>
        </w:rPr>
      </w:pPr>
      <w:r>
        <w:rPr>
          <w:rStyle w:val="C13"/>
          <w:rtl w:val="0"/>
        </w:rPr>
        <w:t>b) Obsluhovat plynový kompresor ‒ zkontrolovat zařízení před spuštěním včetně provozních médií, uvést kompresor do provozu, zkontrolovat a zapsat naměřené hodnoty do provozní knihy, odstavit kompresor z provozu a uvést zařízení do bezpečného stavu</w:t>
      </w:r>
    </w:p>
    <w:p>
      <w:pPr>
        <w:pStyle w:val="P30"/>
        <w:framePr w:w="3921" w:h="1055" w:hRule="exact" w:wrap="none" w:vAnchor="page" w:hAnchor="margin" w:x="6800" w:y="6294"/>
        <w:rPr>
          <w:rStyle w:val="C3"/>
          <w:rtl w:val="0"/>
        </w:rPr>
      </w:pPr>
    </w:p>
    <w:p>
      <w:pPr>
        <w:pStyle w:val="P31"/>
        <w:framePr w:w="3839" w:h="928" w:hRule="exact" w:wrap="none" w:vAnchor="page" w:hAnchor="margin" w:x="6856" w:y="6350"/>
        <w:rPr>
          <w:rStyle w:val="C22"/>
          <w:rtl w:val="0"/>
        </w:rPr>
      </w:pPr>
      <w:r>
        <w:rPr>
          <w:rStyle w:val="C22"/>
          <w:rtl w:val="0"/>
        </w:rPr>
        <w:t>Praktické a ústní ověření</w:t>
      </w:r>
    </w:p>
    <w:p>
      <w:pPr>
        <w:pStyle w:val="P12"/>
        <w:framePr w:w="6710" w:h="376" w:hRule="exact" w:wrap="none" w:vAnchor="page" w:hAnchor="margin" w:x="45" w:y="7349"/>
        <w:rPr>
          <w:rStyle w:val="C3"/>
          <w:rtl w:val="0"/>
        </w:rPr>
      </w:pPr>
    </w:p>
    <w:p>
      <w:pPr>
        <w:pStyle w:val="P13"/>
        <w:framePr w:w="6658" w:h="249" w:hRule="exact" w:wrap="none" w:vAnchor="page" w:hAnchor="margin" w:x="71" w:y="7405"/>
        <w:rPr>
          <w:rStyle w:val="C11"/>
          <w:rtl w:val="0"/>
        </w:rPr>
      </w:pPr>
      <w:r>
        <w:rPr>
          <w:rStyle w:val="C11"/>
          <w:rtl w:val="0"/>
        </w:rPr>
        <w:t>c) Popsat zařízení plynových kompresorů s uvedením technických parametrů</w:t>
      </w:r>
    </w:p>
    <w:p>
      <w:pPr>
        <w:pStyle w:val="P28"/>
        <w:framePr w:w="3921" w:h="376" w:hRule="exact" w:wrap="none" w:vAnchor="page" w:hAnchor="margin" w:x="6800" w:y="7349"/>
        <w:rPr>
          <w:rStyle w:val="C3"/>
          <w:rtl w:val="0"/>
        </w:rPr>
      </w:pPr>
    </w:p>
    <w:p>
      <w:pPr>
        <w:pStyle w:val="P29"/>
        <w:framePr w:w="3839" w:h="249" w:hRule="exact" w:wrap="none" w:vAnchor="page" w:hAnchor="margin" w:x="6856" w:y="7405"/>
        <w:rPr>
          <w:rStyle w:val="C21"/>
          <w:rtl w:val="0"/>
        </w:rPr>
      </w:pPr>
      <w:r>
        <w:rPr>
          <w:rStyle w:val="C21"/>
          <w:rtl w:val="0"/>
        </w:rPr>
        <w:t>Písemné a ústní ověření</w:t>
      </w:r>
    </w:p>
    <w:p>
      <w:pPr>
        <w:pStyle w:val="P32"/>
        <w:framePr w:w="10710" w:h="248" w:hRule="exact" w:wrap="none" w:vAnchor="page" w:hAnchor="margin" w:x="28" w:y="7839"/>
        <w:rPr>
          <w:rStyle w:val="C23"/>
          <w:rtl w:val="0"/>
        </w:rPr>
      </w:pPr>
      <w:r>
        <w:rPr>
          <w:rStyle w:val="C23"/>
          <w:rtl w:val="0"/>
        </w:rPr>
        <w:t>Je třeba splnit všechna kritéria.</w:t>
      </w:r>
    </w:p>
    <w:p>
      <w:pPr>
        <w:pStyle w:val="P23"/>
        <w:framePr w:w="10710" w:h="340" w:hRule="exact" w:wrap="none" w:vAnchor="page" w:hAnchor="margin" w:x="28" w:y="8275"/>
        <w:rPr>
          <w:rStyle w:val="C18"/>
          <w:rtl w:val="0"/>
        </w:rPr>
      </w:pPr>
      <w:r>
        <w:rPr>
          <w:rStyle w:val="C18"/>
          <w:rtl w:val="0"/>
        </w:rPr>
        <w:t>Dodržování bezpečnosti práce a provozu</w:t>
      </w:r>
    </w:p>
    <w:p>
      <w:pPr>
        <w:pStyle w:val="P24"/>
        <w:framePr w:w="6713" w:h="376" w:hRule="exact" w:wrap="none" w:vAnchor="page" w:hAnchor="margin" w:x="45" w:y="8714"/>
        <w:rPr>
          <w:rStyle w:val="C3"/>
          <w:rtl w:val="0"/>
        </w:rPr>
      </w:pPr>
    </w:p>
    <w:p>
      <w:pPr>
        <w:pStyle w:val="P25"/>
        <w:framePr w:w="6661" w:h="249" w:hRule="exact" w:wrap="none" w:vAnchor="page" w:hAnchor="margin" w:x="71" w:y="8785"/>
        <w:rPr>
          <w:rStyle w:val="C19"/>
          <w:rtl w:val="0"/>
        </w:rPr>
      </w:pPr>
      <w:r>
        <w:rPr>
          <w:rStyle w:val="C19"/>
          <w:rtl w:val="0"/>
        </w:rPr>
        <w:t>Kritéria hodnocení</w:t>
      </w:r>
    </w:p>
    <w:p>
      <w:pPr>
        <w:pStyle w:val="P26"/>
        <w:framePr w:w="3918" w:h="376" w:hRule="exact" w:wrap="none" w:vAnchor="page" w:hAnchor="margin" w:x="6803" w:y="8714"/>
        <w:rPr>
          <w:rStyle w:val="C3"/>
          <w:rtl w:val="0"/>
        </w:rPr>
      </w:pPr>
    </w:p>
    <w:p>
      <w:pPr>
        <w:pStyle w:val="P27"/>
        <w:framePr w:w="3836" w:h="249" w:hRule="exact" w:wrap="none" w:vAnchor="page" w:hAnchor="margin" w:x="6859" w:y="8785"/>
        <w:rPr>
          <w:rStyle w:val="C20"/>
          <w:rtl w:val="0"/>
        </w:rPr>
      </w:pPr>
      <w:r>
        <w:rPr>
          <w:rStyle w:val="C20"/>
          <w:rtl w:val="0"/>
        </w:rPr>
        <w:t>Způsoby ověření</w:t>
      </w:r>
    </w:p>
    <w:p>
      <w:pPr>
        <w:pStyle w:val="P12"/>
        <w:framePr w:w="6710" w:h="607" w:hRule="exact" w:wrap="none" w:vAnchor="page" w:hAnchor="margin" w:x="45" w:y="9090"/>
        <w:rPr>
          <w:rStyle w:val="C3"/>
          <w:rtl w:val="0"/>
        </w:rPr>
      </w:pPr>
    </w:p>
    <w:p>
      <w:pPr>
        <w:pStyle w:val="P13"/>
        <w:framePr w:w="6658" w:h="480" w:hRule="exact" w:wrap="none" w:vAnchor="page" w:hAnchor="margin" w:x="71" w:y="9146"/>
        <w:rPr>
          <w:rStyle w:val="C11"/>
          <w:rtl w:val="0"/>
        </w:rPr>
      </w:pPr>
      <w:r>
        <w:rPr>
          <w:rStyle w:val="C11"/>
          <w:rtl w:val="0"/>
        </w:rPr>
        <w:t>a) Vyjmenovat paragrafy vyhlášky ČBÚ č. 239/1998 Sb., týkající se bezpečnosti práce a provozu</w:t>
      </w:r>
    </w:p>
    <w:p>
      <w:pPr>
        <w:pStyle w:val="P28"/>
        <w:framePr w:w="3921" w:h="607" w:hRule="exact" w:wrap="none" w:vAnchor="page" w:hAnchor="margin" w:x="6800" w:y="9090"/>
        <w:rPr>
          <w:rStyle w:val="C3"/>
          <w:rtl w:val="0"/>
        </w:rPr>
      </w:pPr>
    </w:p>
    <w:p>
      <w:pPr>
        <w:pStyle w:val="P29"/>
        <w:framePr w:w="3839" w:h="480" w:hRule="exact" w:wrap="none" w:vAnchor="page" w:hAnchor="margin" w:x="6856" w:y="9146"/>
        <w:rPr>
          <w:rStyle w:val="C21"/>
          <w:rtl w:val="0"/>
        </w:rPr>
      </w:pPr>
      <w:r>
        <w:rPr>
          <w:rStyle w:val="C21"/>
          <w:rtl w:val="0"/>
        </w:rPr>
        <w:t>Ústní ověření</w:t>
      </w:r>
    </w:p>
    <w:p>
      <w:pPr>
        <w:pStyle w:val="P32"/>
        <w:framePr w:w="10710" w:h="248" w:hRule="exact" w:wrap="none" w:vAnchor="page" w:hAnchor="margin" w:x="28" w:y="981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Provozní těžař/těžařka ropy a plynu, 28.10.2026 22:18:09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 (odkaz na povolání v NSP - http://katalog.nsp.cz/zdravotniPodminky.aspx?id_jp=18).</w:t>
      </w:r>
    </w:p>
    <w:p>
      <w:pPr>
        <w:keepNext w:val="0"/>
        <w:keepLines w:val="0"/>
        <w:framePr w:w="10766" w:h="2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zahájením zkoušky předložit:</w:t>
      </w:r>
    </w:p>
    <w:p>
      <w:pPr>
        <w:keepNext w:val="0"/>
        <w:keepLines w:val="1"/>
        <w:framePr w:w="10766" w:h="29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na obsluhu vyhrazených technických zařízení tlakových a plynových</w:t>
      </w:r>
    </w:p>
    <w:p>
      <w:pPr>
        <w:keepNext w:val="0"/>
        <w:keepLines w:val="1"/>
        <w:framePr w:w="10766" w:h="29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na obsluhu nízkotlaké plynové kotelny</w:t>
      </w:r>
    </w:p>
    <w:p>
      <w:pPr>
        <w:keepNext w:val="0"/>
        <w:keepLines w:val="1"/>
        <w:framePr w:w="10766" w:h="29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na obsluhu elektrocentrál</w:t>
      </w:r>
    </w:p>
    <w:p>
      <w:pPr>
        <w:keepNext w:val="0"/>
        <w:keepLines w:val="1"/>
        <w:framePr w:w="10766" w:h="29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na obsluhu plynových kompresorů</w:t>
      </w:r>
    </w:p>
    <w:p>
      <w:pPr>
        <w:pStyle w:val="P33"/>
        <w:framePr w:w="10766" w:h="1837" w:hRule="exact" w:wrap="none" w:vAnchor="page" w:hAnchor="margin" w:x="0" w:y="6027"/>
        <w:rPr>
          <w:rStyle w:val="C3"/>
          <w:rtl w:val="0"/>
        </w:rPr>
      </w:pPr>
    </w:p>
    <w:p>
      <w:pPr>
        <w:pStyle w:val="P35"/>
        <w:framePr w:w="10710" w:h="340" w:hRule="exact" w:wrap="none" w:vAnchor="page" w:hAnchor="margin" w:x="28" w:y="6027"/>
        <w:rPr>
          <w:rStyle w:val="C25"/>
          <w:rtl w:val="0"/>
        </w:rPr>
      </w:pPr>
      <w:r>
        <w:rPr>
          <w:rStyle w:val="C25"/>
          <w:rtl w:val="0"/>
        </w:rPr>
        <w:t>Výsledné hodnocení</w:t>
      </w:r>
    </w:p>
    <w:p>
      <w:pPr>
        <w:keepNext w:val="0"/>
        <w:keepLines w:val="0"/>
        <w:framePr w:w="10766" w:h="1497" w:hRule="exact" w:wrap="none" w:vAnchor="page" w:hAnchor="margin" w:x="0" w:y="6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91"/>
        <w:rPr>
          <w:rStyle w:val="C3"/>
          <w:rtl w:val="0"/>
        </w:rPr>
      </w:pPr>
    </w:p>
    <w:p>
      <w:pPr>
        <w:pStyle w:val="P35"/>
        <w:framePr w:w="10710" w:h="340" w:hRule="exact" w:wrap="none" w:vAnchor="page" w:hAnchor="margin" w:x="28" w:y="8091"/>
        <w:rPr>
          <w:rStyle w:val="C25"/>
          <w:rtl w:val="0"/>
        </w:rPr>
      </w:pPr>
      <w:r>
        <w:rPr>
          <w:rStyle w:val="C25"/>
          <w:rtl w:val="0"/>
        </w:rPr>
        <w:t>Počet zkoušejících</w:t>
      </w:r>
    </w:p>
    <w:p>
      <w:pPr>
        <w:keepNext w:val="0"/>
        <w:keepLines w:val="0"/>
        <w:framePr w:w="10766" w:h="1036" w:hRule="exact" w:wrap="none" w:vAnchor="page" w:hAnchor="margin" w:x="0" w:y="84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Provozní těžař/těžařka ropy a plynu, 28.10.2026 22:18:09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minimálně vyšší odborné vzdělání v oboru vzdělání strojírenství a alespoň 5 let odborné praxe v řídicích pozicích provozu geologicko-průzkumného zařízení a musí mít platné:</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báňského projektanta vydané příslušným OBÚ ve smyslu vyhlášky 298/2005 Sb., a alespoň 5 let odborné praxe v odborných nebo řídicích pozicích v oblasti těžby ropy a plynu.</w:t>
      </w:r>
    </w:p>
    <w:p>
      <w:pPr>
        <w:keepNext w:val="0"/>
        <w:keepLines w:val="1"/>
        <w:framePr w:w="10766" w:h="5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revizního technika vyhrazených technických zařízení vydané příslušným OBÚ ve smyslu vyhlášky 298/2005 Sb., a alespoň 5 let odborné praxe v odborných nebo řídicích pozicích v oblasti těžby ropy a plynu.</w:t>
      </w:r>
    </w:p>
    <w:p>
      <w:pPr>
        <w:keepNext w:val="0"/>
        <w:keepLines w:val="1"/>
        <w:framePr w:w="10766" w:h="5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bezpečnostního technika vydané příslušným OBÚ ve smyslu vyhlášky 298/2005 Sb., a alespoň 5 let odborné praxe v odborných nebo řídicích pozicích v oblasti těžby ropy a plynu.</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požadavky: </w:t>
      </w:r>
    </w:p>
    <w:p>
      <w:pPr>
        <w:keepNext w:val="0"/>
        <w:keepLines w:val="1"/>
        <w:framePr w:w="10766" w:h="596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596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463" w:hRule="exact" w:wrap="none" w:vAnchor="page" w:hAnchor="margin" w:x="0" w:y="8890"/>
        <w:rPr>
          <w:rStyle w:val="C3"/>
          <w:rtl w:val="0"/>
        </w:rPr>
      </w:pPr>
    </w:p>
    <w:p>
      <w:pPr>
        <w:pStyle w:val="P35"/>
        <w:framePr w:w="10710" w:h="340" w:hRule="exact" w:wrap="none" w:vAnchor="page" w:hAnchor="margin" w:x="28" w:y="8890"/>
        <w:rPr>
          <w:rStyle w:val="C25"/>
          <w:rtl w:val="0"/>
        </w:rPr>
      </w:pPr>
      <w:r>
        <w:rPr>
          <w:rStyle w:val="C25"/>
          <w:rtl w:val="0"/>
        </w:rPr>
        <w:t>Nezbytné materiální a technické předpoklady pro provedení zkoušky</w:t>
      </w:r>
    </w:p>
    <w:p>
      <w:pPr>
        <w:keepNext w:val="0"/>
        <w:keepLines w:val="1"/>
        <w:framePr w:w="10766" w:h="4123" w:hRule="exact" w:wrap="none" w:vAnchor="page" w:hAnchor="margin" w:x="0" w:y="9230"/>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středisko</w:t>
      </w:r>
    </w:p>
    <w:p>
      <w:pPr>
        <w:keepNext w:val="0"/>
        <w:keepLines w:val="1"/>
        <w:framePr w:w="10766" w:h="4123" w:hRule="exact" w:wrap="none" w:vAnchor="page" w:hAnchor="margin" w:x="0" w:y="9230"/>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technická a výkresová dokumentace těžebního střediska</w:t>
      </w:r>
    </w:p>
    <w:p>
      <w:pPr>
        <w:keepNext w:val="0"/>
        <w:keepLines w:val="1"/>
        <w:framePr w:w="10766" w:h="4123" w:hRule="exact" w:wrap="none" w:vAnchor="page" w:hAnchor="margin" w:x="0" w:y="9230"/>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technologie pro úpravu a komprimaci těženého média ‒ ropa, zemní plyn (separátory, kompresor, plynová kotelna, elektrocentrála)</w:t>
      </w:r>
    </w:p>
    <w:p>
      <w:pPr>
        <w:keepNext w:val="0"/>
        <w:keepLines w:val="1"/>
        <w:framePr w:w="10766" w:h="4123" w:hRule="exact" w:wrap="none" w:vAnchor="page" w:hAnchor="margin" w:x="0" w:y="9230"/>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Odpovídajcí osobní ochranné pracovní prostředky, zejména antistatická obuv, nehořlavé montérky, ochranná přilba, rukavice, brýle.</w:t>
      </w:r>
    </w:p>
    <w:p>
      <w:pPr>
        <w:keepNext w:val="0"/>
        <w:keepLines w:val="0"/>
        <w:framePr w:w="10766" w:h="4123"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23"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23"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23"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3579"/>
        <w:rPr>
          <w:rStyle w:val="C3"/>
          <w:rtl w:val="0"/>
        </w:rPr>
      </w:pPr>
    </w:p>
    <w:p>
      <w:pPr>
        <w:pStyle w:val="P35"/>
        <w:framePr w:w="10710" w:h="340" w:hRule="exact" w:wrap="none" w:vAnchor="page" w:hAnchor="margin" w:x="28" w:y="13579"/>
        <w:rPr>
          <w:rStyle w:val="C25"/>
          <w:rtl w:val="0"/>
        </w:rPr>
      </w:pPr>
      <w:r>
        <w:rPr>
          <w:rStyle w:val="C25"/>
          <w:rtl w:val="0"/>
        </w:rPr>
        <w:t>Doba přípravy na zkoušku</w:t>
      </w:r>
    </w:p>
    <w:p>
      <w:pPr>
        <w:keepNext w:val="0"/>
        <w:keepLines w:val="0"/>
        <w:framePr w:w="10766" w:h="806" w:hRule="exact" w:wrap="none" w:vAnchor="page" w:hAnchor="margin" w:x="0" w:y="139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Provozní těžař/těžařka ropy a plynu, 28.10.2026 22:18:09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Provozní těžař/těžařka ropy a plynu, 28.10.2026 22:18:09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těžař/těžařka ropy a plynu, 28.10.2026 22:18:09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9BC75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D704F8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97407E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C915E6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