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1CBF8B" Type="http://schemas.openxmlformats.org/officeDocument/2006/relationships/officeDocument" Target="/word/document.xml" /><Relationship Id="coreR6C1CBF8B" Type="http://schemas.openxmlformats.org/package/2006/relationships/metadata/core-properties" Target="/docProps/core.xml" /><Relationship Id="customR6C1CBF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kolesového nakladače (kód: 21-020-H)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 a ochrana zdraví při práci při obsluze kolesového nakladače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Získávání podkladů z norem, z technické dokumentace, potřebných pro výkon pracovních činností při řízení, obsluze a kontrole činnosti kolesových nakladačů a při jejich ošetřování, běžné údržbě a drobných opravách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při řízení, obsluze a kontrole činnosti kolesových nakladačů a při jejich běžné údržbě a drobných opravách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Kontrola údajů přístrojů a signalizačních zařízení informujících o průběhu a výsledcích činnosti kolesových nakladačů, o signalizaci závad činnosti kolesových nakladačů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Řízení a obsluha kolesového nakladače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záznamů o provozu, o průběhu a výsledcích činnosti, revizích a opravách kolesových nakladačů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Ošetřování a údržba kolesového nakladače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Údržba a odkládání lan kolesových nakladačů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Pokládka vlečných kabelů 6 kV a manipulace s nimi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a údržba zdvihacího zařízení na kolesovém nakladači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prací s otevřeným ohněm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Zajišťování bezpečného a hospodárného provozu technických zařízení tlakových</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Práce ve výškách a nad volnou hloubkou</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7"/>
        <w:framePr w:w="8788" w:h="340" w:hRule="exact" w:wrap="none" w:vAnchor="page" w:hAnchor="margin" w:x="28" w:y="11429"/>
        <w:rPr>
          <w:rStyle w:val="C8"/>
          <w:rtl w:val="0"/>
        </w:rPr>
      </w:pPr>
      <w:r>
        <w:rPr>
          <w:rStyle w:val="C8"/>
          <w:rtl w:val="0"/>
        </w:rPr>
        <w:t>Platnost standardu</w:t>
      </w:r>
    </w:p>
    <w:p>
      <w:pPr>
        <w:pStyle w:val="P20"/>
        <w:framePr w:w="2928" w:h="248" w:hRule="exact" w:wrap="none" w:vAnchor="page" w:hAnchor="margin" w:x="28" w:y="1176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kolesového nakladače, 13.6.2026 12:59:31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práce a provozu a ochrana zdraví při práci při obsluze kolesového nakladače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na pracovišti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použití osobních ochranných pracovních prostředků na pracovišti</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806" w:hRule="exact" w:wrap="none" w:vAnchor="page" w:hAnchor="margin" w:x="28" w:y="5036"/>
        <w:rPr>
          <w:rStyle w:val="C18"/>
          <w:rtl w:val="0"/>
        </w:rPr>
      </w:pPr>
      <w:r>
        <w:rPr>
          <w:rStyle w:val="C18"/>
          <w:rtl w:val="0"/>
        </w:rPr>
        <w:t>Získávání podkladů z norem, z technické dokumentace, potřebných pro výkon pracovních činností při řízení, obsluze a kontrole činnosti kolesových nakladačů a při jejich ošetřování, běžné údržbě a drobných opravách</w:t>
      </w:r>
    </w:p>
    <w:p>
      <w:pPr>
        <w:pStyle w:val="P24"/>
        <w:framePr w:w="6713" w:h="376" w:hRule="exact" w:wrap="none" w:vAnchor="page" w:hAnchor="margin" w:x="45" w:y="5941"/>
        <w:rPr>
          <w:rStyle w:val="C3"/>
          <w:rtl w:val="0"/>
        </w:rPr>
      </w:pPr>
    </w:p>
    <w:p>
      <w:pPr>
        <w:pStyle w:val="P25"/>
        <w:framePr w:w="6661" w:h="249" w:hRule="exact" w:wrap="none" w:vAnchor="page" w:hAnchor="margin" w:x="71" w:y="6012"/>
        <w:rPr>
          <w:rStyle w:val="C19"/>
          <w:rtl w:val="0"/>
        </w:rPr>
      </w:pPr>
      <w:r>
        <w:rPr>
          <w:rStyle w:val="C19"/>
          <w:rtl w:val="0"/>
        </w:rPr>
        <w:t>Kritéria hodnocení</w:t>
      </w:r>
    </w:p>
    <w:p>
      <w:pPr>
        <w:pStyle w:val="P26"/>
        <w:framePr w:w="3918" w:h="376" w:hRule="exact" w:wrap="none" w:vAnchor="page" w:hAnchor="margin" w:x="6803" w:y="5941"/>
        <w:rPr>
          <w:rStyle w:val="C3"/>
          <w:rtl w:val="0"/>
        </w:rPr>
      </w:pPr>
    </w:p>
    <w:p>
      <w:pPr>
        <w:pStyle w:val="P27"/>
        <w:framePr w:w="3836" w:h="249" w:hRule="exact" w:wrap="none" w:vAnchor="page" w:hAnchor="margin" w:x="6859" w:y="6012"/>
        <w:rPr>
          <w:rStyle w:val="C20"/>
          <w:rtl w:val="0"/>
        </w:rPr>
      </w:pPr>
      <w:r>
        <w:rPr>
          <w:rStyle w:val="C20"/>
          <w:rtl w:val="0"/>
        </w:rPr>
        <w:t>Způsoby ověření</w:t>
      </w:r>
    </w:p>
    <w:p>
      <w:pPr>
        <w:pStyle w:val="P12"/>
        <w:framePr w:w="6710" w:h="1280" w:hRule="exact" w:wrap="none" w:vAnchor="page" w:hAnchor="margin" w:x="45" w:y="6318"/>
        <w:rPr>
          <w:rStyle w:val="C3"/>
          <w:rtl w:val="0"/>
        </w:rPr>
      </w:pPr>
    </w:p>
    <w:p>
      <w:pPr>
        <w:pStyle w:val="P13"/>
        <w:framePr w:w="6658" w:h="1153" w:hRule="exact" w:wrap="none" w:vAnchor="page" w:hAnchor="margin" w:x="71" w:y="6374"/>
        <w:rPr>
          <w:rStyle w:val="C11"/>
          <w:rtl w:val="0"/>
        </w:rPr>
      </w:pPr>
      <w:r>
        <w:rPr>
          <w:rStyle w:val="C11"/>
          <w:rtl w:val="0"/>
        </w:rPr>
        <w:t>a) Číst strojírenské výkresy, zejména výkresy a schémata kolesových nakladačů,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318"/>
        <w:rPr>
          <w:rStyle w:val="C3"/>
          <w:rtl w:val="0"/>
        </w:rPr>
      </w:pPr>
    </w:p>
    <w:p>
      <w:pPr>
        <w:pStyle w:val="P29"/>
        <w:framePr w:w="3839" w:h="1153" w:hRule="exact" w:wrap="none" w:vAnchor="page" w:hAnchor="margin" w:x="6856" w:y="6374"/>
        <w:rPr>
          <w:rStyle w:val="C21"/>
          <w:rtl w:val="0"/>
        </w:rPr>
      </w:pPr>
      <w:r>
        <w:rPr>
          <w:rStyle w:val="C21"/>
          <w:rtl w:val="0"/>
        </w:rPr>
        <w:t>Praktické předvedení a ústní ověření</w:t>
      </w:r>
    </w:p>
    <w:p>
      <w:pPr>
        <w:pStyle w:val="P16"/>
        <w:framePr w:w="6710" w:h="831" w:hRule="exact" w:wrap="none" w:vAnchor="page" w:hAnchor="margin" w:x="45" w:y="7597"/>
        <w:rPr>
          <w:rStyle w:val="C3"/>
          <w:rtl w:val="0"/>
        </w:rPr>
      </w:pPr>
    </w:p>
    <w:p>
      <w:pPr>
        <w:pStyle w:val="P17"/>
        <w:framePr w:w="6658" w:h="704" w:hRule="exact" w:wrap="none" w:vAnchor="page" w:hAnchor="margin" w:x="71" w:y="7653"/>
        <w:rPr>
          <w:rStyle w:val="C13"/>
          <w:rtl w:val="0"/>
        </w:rPr>
      </w:pPr>
      <w:r>
        <w:rPr>
          <w:rStyle w:val="C13"/>
          <w:rtl w:val="0"/>
        </w:rPr>
        <w:t>b) Získat z provozní dokumentace obsluhovaných strojních zařízení relevantní informace, stanovující závazná pravidla pro obsluhu, řízení, seřizování a údržbu obsluhovaných kolesových nakladačů</w:t>
      </w:r>
    </w:p>
    <w:p>
      <w:pPr>
        <w:pStyle w:val="P30"/>
        <w:framePr w:w="3921" w:h="831" w:hRule="exact" w:wrap="none" w:vAnchor="page" w:hAnchor="margin" w:x="6800" w:y="7597"/>
        <w:rPr>
          <w:rStyle w:val="C3"/>
          <w:rtl w:val="0"/>
        </w:rPr>
      </w:pPr>
    </w:p>
    <w:p>
      <w:pPr>
        <w:pStyle w:val="P31"/>
        <w:framePr w:w="3839" w:h="704" w:hRule="exact" w:wrap="none" w:vAnchor="page" w:hAnchor="margin" w:x="6856" w:y="7653"/>
        <w:rPr>
          <w:rStyle w:val="C22"/>
          <w:rtl w:val="0"/>
        </w:rPr>
      </w:pPr>
      <w:r>
        <w:rPr>
          <w:rStyle w:val="C22"/>
          <w:rtl w:val="0"/>
        </w:rPr>
        <w:t>Praktické předvedení</w:t>
      </w:r>
    </w:p>
    <w:p>
      <w:pPr>
        <w:pStyle w:val="P32"/>
        <w:framePr w:w="10710" w:h="248" w:hRule="exact" w:wrap="none" w:vAnchor="page" w:hAnchor="margin" w:x="28" w:y="8542"/>
        <w:rPr>
          <w:rStyle w:val="C23"/>
          <w:rtl w:val="0"/>
        </w:rPr>
      </w:pPr>
      <w:r>
        <w:rPr>
          <w:rStyle w:val="C23"/>
          <w:rtl w:val="0"/>
        </w:rPr>
        <w:t>Je třeba splnit obě kritéria.</w:t>
      </w:r>
    </w:p>
    <w:p>
      <w:pPr>
        <w:pStyle w:val="P23"/>
        <w:framePr w:w="10710" w:h="547" w:hRule="exact" w:wrap="none" w:vAnchor="page" w:hAnchor="margin" w:x="28" w:y="8977"/>
        <w:rPr>
          <w:rStyle w:val="C18"/>
          <w:rtl w:val="0"/>
        </w:rPr>
      </w:pPr>
      <w:r>
        <w:rPr>
          <w:rStyle w:val="C18"/>
          <w:rtl w:val="0"/>
        </w:rPr>
        <w:t>Volba postupu práce a technologických podmínek při řízení, obsluze a kontrole činnosti kolesových nakladačů a při jejich běžné údržbě a drobných opravách</w:t>
      </w:r>
    </w:p>
    <w:p>
      <w:pPr>
        <w:pStyle w:val="P24"/>
        <w:framePr w:w="6713" w:h="376" w:hRule="exact" w:wrap="none" w:vAnchor="page" w:hAnchor="margin" w:x="45" w:y="9624"/>
        <w:rPr>
          <w:rStyle w:val="C3"/>
          <w:rtl w:val="0"/>
        </w:rPr>
      </w:pPr>
    </w:p>
    <w:p>
      <w:pPr>
        <w:pStyle w:val="P25"/>
        <w:framePr w:w="6661" w:h="249" w:hRule="exact" w:wrap="none" w:vAnchor="page" w:hAnchor="margin" w:x="71" w:y="9695"/>
        <w:rPr>
          <w:rStyle w:val="C19"/>
          <w:rtl w:val="0"/>
        </w:rPr>
      </w:pPr>
      <w:r>
        <w:rPr>
          <w:rStyle w:val="C19"/>
          <w:rtl w:val="0"/>
        </w:rPr>
        <w:t>Kritéria hodnocení</w:t>
      </w:r>
    </w:p>
    <w:p>
      <w:pPr>
        <w:pStyle w:val="P26"/>
        <w:framePr w:w="3918" w:h="376" w:hRule="exact" w:wrap="none" w:vAnchor="page" w:hAnchor="margin" w:x="6803" w:y="9624"/>
        <w:rPr>
          <w:rStyle w:val="C3"/>
          <w:rtl w:val="0"/>
        </w:rPr>
      </w:pPr>
    </w:p>
    <w:p>
      <w:pPr>
        <w:pStyle w:val="P27"/>
        <w:framePr w:w="3836" w:h="249" w:hRule="exact" w:wrap="none" w:vAnchor="page" w:hAnchor="margin" w:x="6859" w:y="9695"/>
        <w:rPr>
          <w:rStyle w:val="C20"/>
          <w:rtl w:val="0"/>
        </w:rPr>
      </w:pPr>
      <w:r>
        <w:rPr>
          <w:rStyle w:val="C20"/>
          <w:rtl w:val="0"/>
        </w:rPr>
        <w:t>Způsoby ověření</w:t>
      </w:r>
    </w:p>
    <w:p>
      <w:pPr>
        <w:pStyle w:val="P12"/>
        <w:framePr w:w="6710" w:h="607" w:hRule="exact" w:wrap="none" w:vAnchor="page" w:hAnchor="margin" w:x="45" w:y="10000"/>
        <w:rPr>
          <w:rStyle w:val="C3"/>
          <w:rtl w:val="0"/>
        </w:rPr>
      </w:pPr>
    </w:p>
    <w:p>
      <w:pPr>
        <w:pStyle w:val="P13"/>
        <w:framePr w:w="6658" w:h="480" w:hRule="exact" w:wrap="none" w:vAnchor="page" w:hAnchor="margin" w:x="71" w:y="10056"/>
        <w:rPr>
          <w:rStyle w:val="C11"/>
          <w:rtl w:val="0"/>
        </w:rPr>
      </w:pPr>
      <w:r>
        <w:rPr>
          <w:rStyle w:val="C11"/>
          <w:rtl w:val="0"/>
        </w:rPr>
        <w:t>a) Popsat funkci kolesového nakladače a jeho využití. Určit základní části kolesového nakladače</w:t>
      </w:r>
    </w:p>
    <w:p>
      <w:pPr>
        <w:pStyle w:val="P28"/>
        <w:framePr w:w="3921" w:h="607" w:hRule="exact" w:wrap="none" w:vAnchor="page" w:hAnchor="margin" w:x="6800" w:y="10000"/>
        <w:rPr>
          <w:rStyle w:val="C3"/>
          <w:rtl w:val="0"/>
        </w:rPr>
      </w:pPr>
    </w:p>
    <w:p>
      <w:pPr>
        <w:pStyle w:val="P29"/>
        <w:framePr w:w="3839" w:h="480" w:hRule="exact" w:wrap="none" w:vAnchor="page" w:hAnchor="margin" w:x="6856" w:y="10056"/>
        <w:rPr>
          <w:rStyle w:val="C21"/>
          <w:rtl w:val="0"/>
        </w:rPr>
      </w:pPr>
      <w:r>
        <w:rPr>
          <w:rStyle w:val="C21"/>
          <w:rtl w:val="0"/>
        </w:rPr>
        <w:t>Písemné a ústní ověření</w:t>
      </w:r>
    </w:p>
    <w:p>
      <w:pPr>
        <w:pStyle w:val="P16"/>
        <w:framePr w:w="6710" w:h="831" w:hRule="exact" w:wrap="none" w:vAnchor="page" w:hAnchor="margin" w:x="45" w:y="10607"/>
        <w:rPr>
          <w:rStyle w:val="C3"/>
          <w:rtl w:val="0"/>
        </w:rPr>
      </w:pPr>
    </w:p>
    <w:p>
      <w:pPr>
        <w:pStyle w:val="P17"/>
        <w:framePr w:w="6658" w:h="704" w:hRule="exact" w:wrap="none" w:vAnchor="page" w:hAnchor="margin" w:x="71" w:y="10663"/>
        <w:rPr>
          <w:rStyle w:val="C13"/>
          <w:rtl w:val="0"/>
        </w:rPr>
      </w:pPr>
      <w:r>
        <w:rPr>
          <w:rStyle w:val="C13"/>
          <w:rtl w:val="0"/>
        </w:rPr>
        <w:t>b) Určit podle provozní dokumentace pořadí a způsob provedení technologických operací při obsluze, řízení, seřizování či údržbě kolesových nakladačů</w:t>
      </w:r>
    </w:p>
    <w:p>
      <w:pPr>
        <w:pStyle w:val="P30"/>
        <w:framePr w:w="3921" w:h="831" w:hRule="exact" w:wrap="none" w:vAnchor="page" w:hAnchor="margin" w:x="6800" w:y="10607"/>
        <w:rPr>
          <w:rStyle w:val="C3"/>
          <w:rtl w:val="0"/>
        </w:rPr>
      </w:pPr>
    </w:p>
    <w:p>
      <w:pPr>
        <w:pStyle w:val="P31"/>
        <w:framePr w:w="3839" w:h="704" w:hRule="exact" w:wrap="none" w:vAnchor="page" w:hAnchor="margin" w:x="6856" w:y="10663"/>
        <w:rPr>
          <w:rStyle w:val="C22"/>
          <w:rtl w:val="0"/>
        </w:rPr>
      </w:pPr>
      <w:r>
        <w:rPr>
          <w:rStyle w:val="C22"/>
          <w:rtl w:val="0"/>
        </w:rPr>
        <w:t>Praktické ověření</w:t>
      </w:r>
    </w:p>
    <w:p>
      <w:pPr>
        <w:pStyle w:val="P12"/>
        <w:framePr w:w="6710" w:h="607" w:hRule="exact" w:wrap="none" w:vAnchor="page" w:hAnchor="margin" w:x="45" w:y="11438"/>
        <w:rPr>
          <w:rStyle w:val="C3"/>
          <w:rtl w:val="0"/>
        </w:rPr>
      </w:pPr>
    </w:p>
    <w:p>
      <w:pPr>
        <w:pStyle w:val="P13"/>
        <w:framePr w:w="6658" w:h="480" w:hRule="exact" w:wrap="none" w:vAnchor="page" w:hAnchor="margin" w:x="71" w:y="11494"/>
        <w:rPr>
          <w:rStyle w:val="C11"/>
          <w:rtl w:val="0"/>
        </w:rPr>
      </w:pPr>
      <w:r>
        <w:rPr>
          <w:rStyle w:val="C11"/>
          <w:rtl w:val="0"/>
        </w:rPr>
        <w:t>c) Určit podle provozní dokumentace či podle pokynů postup práce vykonávané kolesovým nakladačem ve vybrané technologické operaci</w:t>
      </w:r>
    </w:p>
    <w:p>
      <w:pPr>
        <w:pStyle w:val="P28"/>
        <w:framePr w:w="3921" w:h="607" w:hRule="exact" w:wrap="none" w:vAnchor="page" w:hAnchor="margin" w:x="6800" w:y="11438"/>
        <w:rPr>
          <w:rStyle w:val="C3"/>
          <w:rtl w:val="0"/>
        </w:rPr>
      </w:pPr>
    </w:p>
    <w:p>
      <w:pPr>
        <w:pStyle w:val="P29"/>
        <w:framePr w:w="3839" w:h="480" w:hRule="exact" w:wrap="none" w:vAnchor="page" w:hAnchor="margin" w:x="6856" w:y="11494"/>
        <w:rPr>
          <w:rStyle w:val="C21"/>
          <w:rtl w:val="0"/>
        </w:rPr>
      </w:pPr>
      <w:r>
        <w:rPr>
          <w:rStyle w:val="C21"/>
          <w:rtl w:val="0"/>
        </w:rPr>
        <w:t>Praktické ověření</w:t>
      </w:r>
    </w:p>
    <w:p>
      <w:pPr>
        <w:pStyle w:val="P16"/>
        <w:framePr w:w="6710" w:h="1055" w:hRule="exact" w:wrap="none" w:vAnchor="page" w:hAnchor="margin" w:x="45" w:y="12045"/>
        <w:rPr>
          <w:rStyle w:val="C3"/>
          <w:rtl w:val="0"/>
        </w:rPr>
      </w:pPr>
    </w:p>
    <w:p>
      <w:pPr>
        <w:pStyle w:val="P17"/>
        <w:framePr w:w="6658" w:h="928" w:hRule="exact" w:wrap="none" w:vAnchor="page" w:hAnchor="margin" w:x="71" w:y="12101"/>
        <w:rPr>
          <w:rStyle w:val="C13"/>
          <w:rtl w:val="0"/>
        </w:rPr>
      </w:pPr>
      <w:r>
        <w:rPr>
          <w:rStyle w:val="C13"/>
          <w:rtl w:val="0"/>
        </w:rPr>
        <w:t>d) Zvolit samostatně nástroje, nářadí či pomůcky, provozní a pomocné hmoty, měřidla potřebná k nastavení a seřízení kolesového nakladače, k jeho řízení při provádění zadané technologické operace, k jeho běžné údržbě a drobným opravám</w:t>
      </w:r>
    </w:p>
    <w:p>
      <w:pPr>
        <w:pStyle w:val="P30"/>
        <w:framePr w:w="3921" w:h="1055" w:hRule="exact" w:wrap="none" w:vAnchor="page" w:hAnchor="margin" w:x="6800" w:y="12045"/>
        <w:rPr>
          <w:rStyle w:val="C3"/>
          <w:rtl w:val="0"/>
        </w:rPr>
      </w:pPr>
    </w:p>
    <w:p>
      <w:pPr>
        <w:pStyle w:val="P31"/>
        <w:framePr w:w="3839" w:h="928" w:hRule="exact" w:wrap="none" w:vAnchor="page" w:hAnchor="margin" w:x="6856" w:y="12101"/>
        <w:rPr>
          <w:rStyle w:val="C22"/>
          <w:rtl w:val="0"/>
        </w:rPr>
      </w:pPr>
      <w:r>
        <w:rPr>
          <w:rStyle w:val="C22"/>
          <w:rtl w:val="0"/>
        </w:rPr>
        <w:t>Praktické ověření</w:t>
      </w:r>
    </w:p>
    <w:p>
      <w:pPr>
        <w:pStyle w:val="P32"/>
        <w:framePr w:w="10710" w:h="248" w:hRule="exact" w:wrap="none" w:vAnchor="page" w:hAnchor="margin" w:x="28" w:y="13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kolesového nakladače, 13.6.2026 12:59:31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a signalizačních zařízení informujících o průběhu a výsledcích činnosti kolesových nakladačů, o signalizaci závad činnosti kolesových nakladačů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Odečíst údaje měřidel, měřicích přístrojů či jiných ukazatelů nebo zařízení, informujících o průběhu sledovaného a řízeného procesu činnosti kolesového nakladače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Vyjádřit údaje, odečtené z měřidel, měřicích přístrojů či jiných ukazatelů nebo zařízení, informujících o průběhu sledovaného a řízeného procesu činnosti kolesových nakladačů ve správných veličinách a jednotkách</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Porovnat hodnoty odečtených údajů s hodnotami stanovenými pro danou operaci kolesových nakladačů technologickým předpisem a podle výsledku rozhodnout o potřebě korekce provozních podmínek</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a ústní ověření</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340" w:hRule="exact" w:wrap="none" w:vAnchor="page" w:hAnchor="margin" w:x="28" w:y="6219"/>
        <w:rPr>
          <w:rStyle w:val="C18"/>
          <w:rtl w:val="0"/>
        </w:rPr>
      </w:pPr>
      <w:r>
        <w:rPr>
          <w:rStyle w:val="C18"/>
          <w:rtl w:val="0"/>
        </w:rPr>
        <w:t>Řízení a obsluha kolesového nakladače</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607" w:hRule="exact" w:wrap="none" w:vAnchor="page" w:hAnchor="margin" w:x="45" w:y="7035"/>
        <w:rPr>
          <w:rStyle w:val="C3"/>
          <w:rtl w:val="0"/>
        </w:rPr>
      </w:pPr>
    </w:p>
    <w:p>
      <w:pPr>
        <w:pStyle w:val="P13"/>
        <w:framePr w:w="6658" w:h="480" w:hRule="exact" w:wrap="none" w:vAnchor="page" w:hAnchor="margin" w:x="71" w:y="7091"/>
        <w:rPr>
          <w:rStyle w:val="C11"/>
          <w:rtl w:val="0"/>
        </w:rPr>
      </w:pPr>
      <w:r>
        <w:rPr>
          <w:rStyle w:val="C11"/>
          <w:rtl w:val="0"/>
        </w:rPr>
        <w:t>a) Popsat obsluhu kolesového nakladače při technologickém procesu povrchové těžby</w:t>
      </w:r>
    </w:p>
    <w:p>
      <w:pPr>
        <w:pStyle w:val="P28"/>
        <w:framePr w:w="3921" w:h="607" w:hRule="exact" w:wrap="none" w:vAnchor="page" w:hAnchor="margin" w:x="6800" w:y="7035"/>
        <w:rPr>
          <w:rStyle w:val="C3"/>
          <w:rtl w:val="0"/>
        </w:rPr>
      </w:pPr>
    </w:p>
    <w:p>
      <w:pPr>
        <w:pStyle w:val="P29"/>
        <w:framePr w:w="3839" w:h="480" w:hRule="exact" w:wrap="none" w:vAnchor="page" w:hAnchor="margin" w:x="6856" w:y="7091"/>
        <w:rPr>
          <w:rStyle w:val="C21"/>
          <w:rtl w:val="0"/>
        </w:rPr>
      </w:pPr>
      <w:r>
        <w:rPr>
          <w:rStyle w:val="C21"/>
          <w:rtl w:val="0"/>
        </w:rPr>
        <w:t>Písemné a ústní ověření</w:t>
      </w:r>
    </w:p>
    <w:p>
      <w:pPr>
        <w:pStyle w:val="P16"/>
        <w:framePr w:w="6710" w:h="376" w:hRule="exact" w:wrap="none" w:vAnchor="page" w:hAnchor="margin" w:x="45" w:y="7642"/>
        <w:rPr>
          <w:rStyle w:val="C3"/>
          <w:rtl w:val="0"/>
        </w:rPr>
      </w:pPr>
    </w:p>
    <w:p>
      <w:pPr>
        <w:pStyle w:val="P17"/>
        <w:framePr w:w="6658" w:h="249" w:hRule="exact" w:wrap="none" w:vAnchor="page" w:hAnchor="margin" w:x="71" w:y="7698"/>
        <w:rPr>
          <w:rStyle w:val="C13"/>
          <w:rtl w:val="0"/>
        </w:rPr>
      </w:pPr>
      <w:r>
        <w:rPr>
          <w:rStyle w:val="C13"/>
          <w:rtl w:val="0"/>
        </w:rPr>
        <w:t>b) Popsat nedovolené činností při obsluze kolesového nakladače</w:t>
      </w:r>
    </w:p>
    <w:p>
      <w:pPr>
        <w:pStyle w:val="P30"/>
        <w:framePr w:w="3921" w:h="376" w:hRule="exact" w:wrap="none" w:vAnchor="page" w:hAnchor="margin" w:x="6800" w:y="7642"/>
        <w:rPr>
          <w:rStyle w:val="C3"/>
          <w:rtl w:val="0"/>
        </w:rPr>
      </w:pPr>
    </w:p>
    <w:p>
      <w:pPr>
        <w:pStyle w:val="P31"/>
        <w:framePr w:w="3839" w:h="249" w:hRule="exact" w:wrap="none" w:vAnchor="page" w:hAnchor="margin" w:x="6856" w:y="7698"/>
        <w:rPr>
          <w:rStyle w:val="C22"/>
          <w:rtl w:val="0"/>
        </w:rPr>
      </w:pPr>
      <w:r>
        <w:rPr>
          <w:rStyle w:val="C22"/>
          <w:rtl w:val="0"/>
        </w:rPr>
        <w:t>Písemné a ústní ověření</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c) Popsat činnost při zahájení provozu kolesového nakladače</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Písemné a ústní ověření</w:t>
      </w:r>
    </w:p>
    <w:p>
      <w:pPr>
        <w:pStyle w:val="P16"/>
        <w:framePr w:w="6710" w:h="376" w:hRule="exact" w:wrap="none" w:vAnchor="page" w:hAnchor="margin" w:x="45" w:y="8394"/>
        <w:rPr>
          <w:rStyle w:val="C3"/>
          <w:rtl w:val="0"/>
        </w:rPr>
      </w:pPr>
    </w:p>
    <w:p>
      <w:pPr>
        <w:pStyle w:val="P17"/>
        <w:framePr w:w="6658" w:h="249" w:hRule="exact" w:wrap="none" w:vAnchor="page" w:hAnchor="margin" w:x="71" w:y="8450"/>
        <w:rPr>
          <w:rStyle w:val="C13"/>
          <w:rtl w:val="0"/>
        </w:rPr>
      </w:pPr>
      <w:r>
        <w:rPr>
          <w:rStyle w:val="C13"/>
          <w:rtl w:val="0"/>
        </w:rPr>
        <w:t>d) Popsat činnost při provozu kolesového nakladače</w:t>
      </w:r>
    </w:p>
    <w:p>
      <w:pPr>
        <w:pStyle w:val="P30"/>
        <w:framePr w:w="3921" w:h="376" w:hRule="exact" w:wrap="none" w:vAnchor="page" w:hAnchor="margin" w:x="6800" w:y="8394"/>
        <w:rPr>
          <w:rStyle w:val="C3"/>
          <w:rtl w:val="0"/>
        </w:rPr>
      </w:pPr>
    </w:p>
    <w:p>
      <w:pPr>
        <w:pStyle w:val="P31"/>
        <w:framePr w:w="3839" w:h="249" w:hRule="exact" w:wrap="none" w:vAnchor="page" w:hAnchor="margin" w:x="6856" w:y="8450"/>
        <w:rPr>
          <w:rStyle w:val="C22"/>
          <w:rtl w:val="0"/>
        </w:rPr>
      </w:pPr>
      <w:r>
        <w:rPr>
          <w:rStyle w:val="C22"/>
          <w:rtl w:val="0"/>
        </w:rPr>
        <w:t>Písemné a ústní ověření</w:t>
      </w:r>
    </w:p>
    <w:p>
      <w:pPr>
        <w:pStyle w:val="P12"/>
        <w:framePr w:w="6710" w:h="376" w:hRule="exact" w:wrap="none" w:vAnchor="page" w:hAnchor="margin" w:x="45" w:y="8770"/>
        <w:rPr>
          <w:rStyle w:val="C3"/>
          <w:rtl w:val="0"/>
        </w:rPr>
      </w:pPr>
    </w:p>
    <w:p>
      <w:pPr>
        <w:pStyle w:val="P13"/>
        <w:framePr w:w="6658" w:h="249" w:hRule="exact" w:wrap="none" w:vAnchor="page" w:hAnchor="margin" w:x="71" w:y="8826"/>
        <w:rPr>
          <w:rStyle w:val="C11"/>
          <w:rtl w:val="0"/>
        </w:rPr>
      </w:pPr>
      <w:r>
        <w:rPr>
          <w:rStyle w:val="C11"/>
          <w:rtl w:val="0"/>
        </w:rPr>
        <w:t>e) Popsat činnost při odstavení kolesového nakladače z provozu</w:t>
      </w:r>
    </w:p>
    <w:p>
      <w:pPr>
        <w:pStyle w:val="P28"/>
        <w:framePr w:w="3921" w:h="376" w:hRule="exact" w:wrap="none" w:vAnchor="page" w:hAnchor="margin" w:x="6800" w:y="8770"/>
        <w:rPr>
          <w:rStyle w:val="C3"/>
          <w:rtl w:val="0"/>
        </w:rPr>
      </w:pPr>
    </w:p>
    <w:p>
      <w:pPr>
        <w:pStyle w:val="P29"/>
        <w:framePr w:w="3839" w:h="249" w:hRule="exact" w:wrap="none" w:vAnchor="page" w:hAnchor="margin" w:x="6856" w:y="8826"/>
        <w:rPr>
          <w:rStyle w:val="C21"/>
          <w:rtl w:val="0"/>
        </w:rPr>
      </w:pPr>
      <w:r>
        <w:rPr>
          <w:rStyle w:val="C21"/>
          <w:rtl w:val="0"/>
        </w:rPr>
        <w:t>Písemné a ústní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547" w:hRule="exact" w:wrap="none" w:vAnchor="page" w:hAnchor="margin" w:x="28" w:y="9696"/>
        <w:rPr>
          <w:rStyle w:val="C18"/>
          <w:rtl w:val="0"/>
        </w:rPr>
      </w:pPr>
      <w:r>
        <w:rPr>
          <w:rStyle w:val="C18"/>
          <w:rtl w:val="0"/>
        </w:rPr>
        <w:t>Vedení záznamů o provozu, o průběhu a výsledcích činnosti, revizích a opravách kolesových nakladačů</w:t>
      </w:r>
    </w:p>
    <w:p>
      <w:pPr>
        <w:pStyle w:val="P24"/>
        <w:framePr w:w="6713" w:h="376" w:hRule="exact" w:wrap="none" w:vAnchor="page" w:hAnchor="margin" w:x="45" w:y="10342"/>
        <w:rPr>
          <w:rStyle w:val="C3"/>
          <w:rtl w:val="0"/>
        </w:rPr>
      </w:pPr>
    </w:p>
    <w:p>
      <w:pPr>
        <w:pStyle w:val="P25"/>
        <w:framePr w:w="6661" w:h="249" w:hRule="exact" w:wrap="none" w:vAnchor="page" w:hAnchor="margin" w:x="71" w:y="10413"/>
        <w:rPr>
          <w:rStyle w:val="C19"/>
          <w:rtl w:val="0"/>
        </w:rPr>
      </w:pPr>
      <w:r>
        <w:rPr>
          <w:rStyle w:val="C19"/>
          <w:rtl w:val="0"/>
        </w:rPr>
        <w:t>Kritéria hodnocení</w:t>
      </w:r>
    </w:p>
    <w:p>
      <w:pPr>
        <w:pStyle w:val="P26"/>
        <w:framePr w:w="3918" w:h="376" w:hRule="exact" w:wrap="none" w:vAnchor="page" w:hAnchor="margin" w:x="6803" w:y="10342"/>
        <w:rPr>
          <w:rStyle w:val="C3"/>
          <w:rtl w:val="0"/>
        </w:rPr>
      </w:pPr>
    </w:p>
    <w:p>
      <w:pPr>
        <w:pStyle w:val="P27"/>
        <w:framePr w:w="3836" w:h="249" w:hRule="exact" w:wrap="none" w:vAnchor="page" w:hAnchor="margin" w:x="6859" w:y="10413"/>
        <w:rPr>
          <w:rStyle w:val="C20"/>
          <w:rtl w:val="0"/>
        </w:rPr>
      </w:pPr>
      <w:r>
        <w:rPr>
          <w:rStyle w:val="C20"/>
          <w:rtl w:val="0"/>
        </w:rPr>
        <w:t>Způsoby ověření</w:t>
      </w:r>
    </w:p>
    <w:p>
      <w:pPr>
        <w:pStyle w:val="P12"/>
        <w:framePr w:w="6710" w:h="831" w:hRule="exact" w:wrap="none" w:vAnchor="page" w:hAnchor="margin" w:x="45" w:y="10718"/>
        <w:rPr>
          <w:rStyle w:val="C3"/>
          <w:rtl w:val="0"/>
        </w:rPr>
      </w:pPr>
    </w:p>
    <w:p>
      <w:pPr>
        <w:pStyle w:val="P13"/>
        <w:framePr w:w="6658" w:h="704" w:hRule="exact" w:wrap="none" w:vAnchor="page" w:hAnchor="margin" w:x="71" w:y="10774"/>
        <w:rPr>
          <w:rStyle w:val="C11"/>
          <w:rtl w:val="0"/>
        </w:rPr>
      </w:pPr>
      <w:r>
        <w:rPr>
          <w:rStyle w:val="C11"/>
          <w:rtl w:val="0"/>
        </w:rPr>
        <w:t>a) Zaznamenat v souladu s provozním předpisem údaje o chodu kolesových nakladačů, o spotřebě energií, doplňování provozních hmot a provedených úkonech běžné údržby</w:t>
      </w:r>
    </w:p>
    <w:p>
      <w:pPr>
        <w:pStyle w:val="P28"/>
        <w:framePr w:w="3921" w:h="831" w:hRule="exact" w:wrap="none" w:vAnchor="page" w:hAnchor="margin" w:x="6800" w:y="10718"/>
        <w:rPr>
          <w:rStyle w:val="C3"/>
          <w:rtl w:val="0"/>
        </w:rPr>
      </w:pPr>
    </w:p>
    <w:p>
      <w:pPr>
        <w:pStyle w:val="P29"/>
        <w:framePr w:w="3839" w:h="704" w:hRule="exact" w:wrap="none" w:vAnchor="page" w:hAnchor="margin" w:x="6856" w:y="10774"/>
        <w:rPr>
          <w:rStyle w:val="C21"/>
          <w:rtl w:val="0"/>
        </w:rPr>
      </w:pPr>
      <w:r>
        <w:rPr>
          <w:rStyle w:val="C21"/>
          <w:rtl w:val="0"/>
        </w:rPr>
        <w:t>Praktické předvedení</w:t>
      </w:r>
    </w:p>
    <w:p>
      <w:pPr>
        <w:pStyle w:val="P16"/>
        <w:framePr w:w="6710" w:h="831" w:hRule="exact" w:wrap="none" w:vAnchor="page" w:hAnchor="margin" w:x="45" w:y="11549"/>
        <w:rPr>
          <w:rStyle w:val="C3"/>
          <w:rtl w:val="0"/>
        </w:rPr>
      </w:pPr>
    </w:p>
    <w:p>
      <w:pPr>
        <w:pStyle w:val="P17"/>
        <w:framePr w:w="6658" w:h="704" w:hRule="exact" w:wrap="none" w:vAnchor="page" w:hAnchor="margin" w:x="71" w:y="11605"/>
        <w:rPr>
          <w:rStyle w:val="C13"/>
          <w:rtl w:val="0"/>
        </w:rPr>
      </w:pPr>
      <w:r>
        <w:rPr>
          <w:rStyle w:val="C13"/>
          <w:rtl w:val="0"/>
        </w:rPr>
        <w:t>b) Zaznamenat v souladu s provozním předpisem průběh a výkon technologického procesu, jeho parametrů a podmínek, vykonávaného kolesovým nakladačem</w:t>
      </w:r>
    </w:p>
    <w:p>
      <w:pPr>
        <w:pStyle w:val="P30"/>
        <w:framePr w:w="3921" w:h="831" w:hRule="exact" w:wrap="none" w:vAnchor="page" w:hAnchor="margin" w:x="6800" w:y="11549"/>
        <w:rPr>
          <w:rStyle w:val="C3"/>
          <w:rtl w:val="0"/>
        </w:rPr>
      </w:pPr>
    </w:p>
    <w:p>
      <w:pPr>
        <w:pStyle w:val="P31"/>
        <w:framePr w:w="3839" w:h="704" w:hRule="exact" w:wrap="none" w:vAnchor="page" w:hAnchor="margin" w:x="6856" w:y="11605"/>
        <w:rPr>
          <w:rStyle w:val="C22"/>
          <w:rtl w:val="0"/>
        </w:rPr>
      </w:pPr>
      <w:r>
        <w:rPr>
          <w:rStyle w:val="C22"/>
          <w:rtl w:val="0"/>
        </w:rPr>
        <w:t>Praktické předvedení</w:t>
      </w:r>
    </w:p>
    <w:p>
      <w:pPr>
        <w:pStyle w:val="P12"/>
        <w:framePr w:w="6710" w:h="607" w:hRule="exact" w:wrap="none" w:vAnchor="page" w:hAnchor="margin" w:x="45" w:y="12381"/>
        <w:rPr>
          <w:rStyle w:val="C3"/>
          <w:rtl w:val="0"/>
        </w:rPr>
      </w:pPr>
    </w:p>
    <w:p>
      <w:pPr>
        <w:pStyle w:val="P13"/>
        <w:framePr w:w="6658" w:h="480" w:hRule="exact" w:wrap="none" w:vAnchor="page" w:hAnchor="margin" w:x="71" w:y="12437"/>
        <w:rPr>
          <w:rStyle w:val="C11"/>
          <w:rtl w:val="0"/>
        </w:rPr>
      </w:pPr>
      <w:r>
        <w:rPr>
          <w:rStyle w:val="C11"/>
          <w:rtl w:val="0"/>
        </w:rPr>
        <w:t>c) Zaznamenat v souladu s provozním předpisem údaje o poruchách a opravách kolesových nakladačů</w:t>
      </w:r>
    </w:p>
    <w:p>
      <w:pPr>
        <w:pStyle w:val="P28"/>
        <w:framePr w:w="3921" w:h="607" w:hRule="exact" w:wrap="none" w:vAnchor="page" w:hAnchor="margin" w:x="6800" w:y="12381"/>
        <w:rPr>
          <w:rStyle w:val="C3"/>
          <w:rtl w:val="0"/>
        </w:rPr>
      </w:pPr>
    </w:p>
    <w:p>
      <w:pPr>
        <w:pStyle w:val="P29"/>
        <w:framePr w:w="3839" w:h="480" w:hRule="exact" w:wrap="none" w:vAnchor="page" w:hAnchor="margin" w:x="6856" w:y="12437"/>
        <w:rPr>
          <w:rStyle w:val="C21"/>
          <w:rtl w:val="0"/>
        </w:rPr>
      </w:pPr>
      <w:r>
        <w:rPr>
          <w:rStyle w:val="C21"/>
          <w:rtl w:val="0"/>
        </w:rPr>
        <w:t>Praktické předvedení</w:t>
      </w:r>
    </w:p>
    <w:p>
      <w:pPr>
        <w:pStyle w:val="P16"/>
        <w:framePr w:w="6710" w:h="607" w:hRule="exact" w:wrap="none" w:vAnchor="page" w:hAnchor="margin" w:x="45" w:y="12987"/>
        <w:rPr>
          <w:rStyle w:val="C3"/>
          <w:rtl w:val="0"/>
        </w:rPr>
      </w:pPr>
    </w:p>
    <w:p>
      <w:pPr>
        <w:pStyle w:val="P17"/>
        <w:framePr w:w="6658" w:h="480" w:hRule="exact" w:wrap="none" w:vAnchor="page" w:hAnchor="margin" w:x="71" w:y="13043"/>
        <w:rPr>
          <w:rStyle w:val="C13"/>
          <w:rtl w:val="0"/>
        </w:rPr>
      </w:pPr>
      <w:r>
        <w:rPr>
          <w:rStyle w:val="C13"/>
          <w:rtl w:val="0"/>
        </w:rPr>
        <w:t>d) Zaznamenat v souladu s provozním předpisem předání a zajištění pracoviště</w:t>
      </w:r>
    </w:p>
    <w:p>
      <w:pPr>
        <w:pStyle w:val="P30"/>
        <w:framePr w:w="3921" w:h="607" w:hRule="exact" w:wrap="none" w:vAnchor="page" w:hAnchor="margin" w:x="6800" w:y="12987"/>
        <w:rPr>
          <w:rStyle w:val="C3"/>
          <w:rtl w:val="0"/>
        </w:rPr>
      </w:pPr>
    </w:p>
    <w:p>
      <w:pPr>
        <w:pStyle w:val="P31"/>
        <w:framePr w:w="3839" w:h="480" w:hRule="exact" w:wrap="none" w:vAnchor="page" w:hAnchor="margin" w:x="6856" w:y="13043"/>
        <w:rPr>
          <w:rStyle w:val="C22"/>
          <w:rtl w:val="0"/>
        </w:rPr>
      </w:pPr>
      <w:r>
        <w:rPr>
          <w:rStyle w:val="C22"/>
          <w:rtl w:val="0"/>
        </w:rPr>
        <w:t>Praktické předvedení</w:t>
      </w:r>
    </w:p>
    <w:p>
      <w:pPr>
        <w:pStyle w:val="P32"/>
        <w:framePr w:w="10710" w:h="248" w:hRule="exact" w:wrap="none" w:vAnchor="page" w:hAnchor="margin" w:x="28" w:y="137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kolesového nakladače, 13.6.2026 12:59:31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kolesového nakladače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údržby kolesového nakladače s použitím provozní a servisní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ošetření kolesového nakladače s použitím provozní a servisní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způsob nastavení provozních podmínek a parametrů kolesového nakladače s použitím provozní a servisní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 seřízení chodu kolesového nakladače s použitím provozní a servisní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Údržba a odkládání lan kolesových nakladačů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Získat z provozní dokumentace, týkající se lan kolesových nakladačů, relevantní informace, stanovující závazná pravidla pro údržbu a odkládání lan obsluhovaných kolesových nakladačů</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ověření</w:t>
      </w:r>
    </w:p>
    <w:p>
      <w:pPr>
        <w:pStyle w:val="P32"/>
        <w:framePr w:w="10710" w:h="248" w:hRule="exact" w:wrap="none" w:vAnchor="page" w:hAnchor="margin" w:x="28" w:y="7706"/>
        <w:rPr>
          <w:rStyle w:val="C23"/>
          <w:rtl w:val="0"/>
        </w:rPr>
      </w:pPr>
      <w:r>
        <w:rPr>
          <w:rStyle w:val="C23"/>
          <w:rtl w:val="0"/>
        </w:rPr>
        <w:t>Je třeba splnit toto kritérium.</w:t>
      </w:r>
    </w:p>
    <w:p>
      <w:pPr>
        <w:pStyle w:val="P23"/>
        <w:framePr w:w="10710" w:h="340" w:hRule="exact" w:wrap="none" w:vAnchor="page" w:hAnchor="margin" w:x="28" w:y="8142"/>
        <w:rPr>
          <w:rStyle w:val="C18"/>
          <w:rtl w:val="0"/>
        </w:rPr>
      </w:pPr>
      <w:r>
        <w:rPr>
          <w:rStyle w:val="C18"/>
          <w:rtl w:val="0"/>
        </w:rPr>
        <w:t>Pokládka vlečných kabelů 6 kV a manipulace s nimi</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Vyjmenovat povolené a zakázané činnosti při manipulaci a pokládce vlečných kabelů podle příslušné normy</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Ústní ověření</w:t>
      </w:r>
    </w:p>
    <w:p>
      <w:pPr>
        <w:pStyle w:val="P32"/>
        <w:framePr w:w="10710" w:h="248" w:hRule="exact" w:wrap="none" w:vAnchor="page" w:hAnchor="margin" w:x="28" w:y="9677"/>
        <w:rPr>
          <w:rStyle w:val="C23"/>
          <w:rtl w:val="0"/>
        </w:rPr>
      </w:pPr>
      <w:r>
        <w:rPr>
          <w:rStyle w:val="C23"/>
          <w:rtl w:val="0"/>
        </w:rPr>
        <w:t>Je třeba splnit toto kritérium.</w:t>
      </w:r>
    </w:p>
    <w:p>
      <w:pPr>
        <w:pStyle w:val="P23"/>
        <w:framePr w:w="10710" w:h="340" w:hRule="exact" w:wrap="none" w:vAnchor="page" w:hAnchor="margin" w:x="28" w:y="10113"/>
        <w:rPr>
          <w:rStyle w:val="C18"/>
          <w:rtl w:val="0"/>
        </w:rPr>
      </w:pPr>
      <w:r>
        <w:rPr>
          <w:rStyle w:val="C18"/>
          <w:rtl w:val="0"/>
        </w:rPr>
        <w:t>Obsluha a údržba zdvihacího zařízení na kolesovém nakladači</w:t>
      </w:r>
    </w:p>
    <w:p>
      <w:pPr>
        <w:pStyle w:val="P24"/>
        <w:framePr w:w="6713" w:h="376" w:hRule="exact" w:wrap="none" w:vAnchor="page" w:hAnchor="margin" w:x="45" w:y="10552"/>
        <w:rPr>
          <w:rStyle w:val="C3"/>
          <w:rtl w:val="0"/>
        </w:rPr>
      </w:pPr>
    </w:p>
    <w:p>
      <w:pPr>
        <w:pStyle w:val="P25"/>
        <w:framePr w:w="6661" w:h="249" w:hRule="exact" w:wrap="none" w:vAnchor="page" w:hAnchor="margin" w:x="71" w:y="10623"/>
        <w:rPr>
          <w:rStyle w:val="C19"/>
          <w:rtl w:val="0"/>
        </w:rPr>
      </w:pPr>
      <w:r>
        <w:rPr>
          <w:rStyle w:val="C19"/>
          <w:rtl w:val="0"/>
        </w:rPr>
        <w:t>Kritéria hodnocení</w:t>
      </w:r>
    </w:p>
    <w:p>
      <w:pPr>
        <w:pStyle w:val="P26"/>
        <w:framePr w:w="3918" w:h="376" w:hRule="exact" w:wrap="none" w:vAnchor="page" w:hAnchor="margin" w:x="6803" w:y="10552"/>
        <w:rPr>
          <w:rStyle w:val="C3"/>
          <w:rtl w:val="0"/>
        </w:rPr>
      </w:pPr>
    </w:p>
    <w:p>
      <w:pPr>
        <w:pStyle w:val="P27"/>
        <w:framePr w:w="3836" w:h="249" w:hRule="exact" w:wrap="none" w:vAnchor="page" w:hAnchor="margin" w:x="6859" w:y="10623"/>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Vyjmenovat povolené a zakázané činnosti při manipulaci se zdvihacím zařízením podle příslušné normy</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Ústní ověření</w:t>
      </w:r>
    </w:p>
    <w:p>
      <w:pPr>
        <w:pStyle w:val="P16"/>
        <w:framePr w:w="6710" w:h="607" w:hRule="exact" w:wrap="none" w:vAnchor="page" w:hAnchor="margin" w:x="45" w:y="11535"/>
        <w:rPr>
          <w:rStyle w:val="C3"/>
          <w:rtl w:val="0"/>
        </w:rPr>
      </w:pPr>
    </w:p>
    <w:p>
      <w:pPr>
        <w:pStyle w:val="P17"/>
        <w:framePr w:w="6658" w:h="480" w:hRule="exact" w:wrap="none" w:vAnchor="page" w:hAnchor="margin" w:x="71" w:y="11591"/>
        <w:rPr>
          <w:rStyle w:val="C13"/>
          <w:rtl w:val="0"/>
        </w:rPr>
      </w:pPr>
      <w:r>
        <w:rPr>
          <w:rStyle w:val="C13"/>
          <w:rtl w:val="0"/>
        </w:rPr>
        <w:t xml:space="preserve">b) Popsat podle  provozní a servisní dokumentace způsob údržby zdvíhacího zařízení kolesového nakladače</w:t>
      </w:r>
    </w:p>
    <w:p>
      <w:pPr>
        <w:pStyle w:val="P30"/>
        <w:framePr w:w="3921" w:h="607" w:hRule="exact" w:wrap="none" w:vAnchor="page" w:hAnchor="margin" w:x="6800" w:y="11535"/>
        <w:rPr>
          <w:rStyle w:val="C3"/>
          <w:rtl w:val="0"/>
        </w:rPr>
      </w:pPr>
    </w:p>
    <w:p>
      <w:pPr>
        <w:pStyle w:val="P31"/>
        <w:framePr w:w="3839" w:h="480" w:hRule="exact" w:wrap="none" w:vAnchor="page" w:hAnchor="margin" w:x="6856" w:y="11591"/>
        <w:rPr>
          <w:rStyle w:val="C22"/>
          <w:rtl w:val="0"/>
        </w:rPr>
      </w:pPr>
      <w:r>
        <w:rPr>
          <w:rStyle w:val="C22"/>
          <w:rtl w:val="0"/>
        </w:rPr>
        <w:t>Písemné a ústní ověření</w:t>
      </w:r>
    </w:p>
    <w:p>
      <w:pPr>
        <w:pStyle w:val="P32"/>
        <w:framePr w:w="10710" w:h="248" w:hRule="exact" w:wrap="none" w:vAnchor="page" w:hAnchor="margin" w:x="28" w:y="12256"/>
        <w:rPr>
          <w:rStyle w:val="C23"/>
          <w:rtl w:val="0"/>
        </w:rPr>
      </w:pPr>
      <w:r>
        <w:rPr>
          <w:rStyle w:val="C23"/>
          <w:rtl w:val="0"/>
        </w:rPr>
        <w:t>Je třeba splnit obě kritéria.</w:t>
      </w:r>
    </w:p>
    <w:p>
      <w:pPr>
        <w:pStyle w:val="P23"/>
        <w:framePr w:w="10710" w:h="340" w:hRule="exact" w:wrap="none" w:vAnchor="page" w:hAnchor="margin" w:x="28" w:y="12691"/>
        <w:rPr>
          <w:rStyle w:val="C18"/>
          <w:rtl w:val="0"/>
        </w:rPr>
      </w:pPr>
      <w:r>
        <w:rPr>
          <w:rStyle w:val="C18"/>
          <w:rtl w:val="0"/>
        </w:rPr>
        <w:t>Provádění prací s otevřeným ohněm</w:t>
      </w:r>
    </w:p>
    <w:p>
      <w:pPr>
        <w:pStyle w:val="P24"/>
        <w:framePr w:w="6713" w:h="376" w:hRule="exact" w:wrap="none" w:vAnchor="page" w:hAnchor="margin" w:x="45" w:y="13131"/>
        <w:rPr>
          <w:rStyle w:val="C3"/>
          <w:rtl w:val="0"/>
        </w:rPr>
      </w:pPr>
    </w:p>
    <w:p>
      <w:pPr>
        <w:pStyle w:val="P25"/>
        <w:framePr w:w="6661" w:h="249" w:hRule="exact" w:wrap="none" w:vAnchor="page" w:hAnchor="margin" w:x="71" w:y="13202"/>
        <w:rPr>
          <w:rStyle w:val="C19"/>
          <w:rtl w:val="0"/>
        </w:rPr>
      </w:pPr>
      <w:r>
        <w:rPr>
          <w:rStyle w:val="C19"/>
          <w:rtl w:val="0"/>
        </w:rPr>
        <w:t>Kritéria hodnocení</w:t>
      </w:r>
    </w:p>
    <w:p>
      <w:pPr>
        <w:pStyle w:val="P26"/>
        <w:framePr w:w="3918" w:h="376" w:hRule="exact" w:wrap="none" w:vAnchor="page" w:hAnchor="margin" w:x="6803" w:y="13131"/>
        <w:rPr>
          <w:rStyle w:val="C3"/>
          <w:rtl w:val="0"/>
        </w:rPr>
      </w:pPr>
    </w:p>
    <w:p>
      <w:pPr>
        <w:pStyle w:val="P27"/>
        <w:framePr w:w="3836" w:h="249" w:hRule="exact" w:wrap="none" w:vAnchor="page" w:hAnchor="margin" w:x="6859" w:y="13202"/>
        <w:rPr>
          <w:rStyle w:val="C20"/>
          <w:rtl w:val="0"/>
        </w:rPr>
      </w:pPr>
      <w:r>
        <w:rPr>
          <w:rStyle w:val="C20"/>
          <w:rtl w:val="0"/>
        </w:rPr>
        <w:t>Způsoby ověření</w:t>
      </w:r>
    </w:p>
    <w:p>
      <w:pPr>
        <w:pStyle w:val="P12"/>
        <w:framePr w:w="6710" w:h="831" w:hRule="exact" w:wrap="none" w:vAnchor="page" w:hAnchor="margin" w:x="45" w:y="13507"/>
        <w:rPr>
          <w:rStyle w:val="C3"/>
          <w:rtl w:val="0"/>
        </w:rPr>
      </w:pPr>
    </w:p>
    <w:p>
      <w:pPr>
        <w:pStyle w:val="P13"/>
        <w:framePr w:w="6658" w:h="704" w:hRule="exact" w:wrap="none" w:vAnchor="page" w:hAnchor="margin" w:x="71" w:y="13563"/>
        <w:rPr>
          <w:rStyle w:val="C11"/>
          <w:rtl w:val="0"/>
        </w:rPr>
      </w:pPr>
      <w:r>
        <w:rPr>
          <w:rStyle w:val="C11"/>
          <w:rtl w:val="0"/>
        </w:rPr>
        <w:t>a) Vyjmenovat povolené a zakázané činnosti při manipulaci s otevřeným ohněm podle platné vyhlášky o požární bezpečnosti při svařování a normy povrchových dolů č. 277016</w:t>
      </w:r>
    </w:p>
    <w:p>
      <w:pPr>
        <w:pStyle w:val="P28"/>
        <w:framePr w:w="3921" w:h="831" w:hRule="exact" w:wrap="none" w:vAnchor="page" w:hAnchor="margin" w:x="6800" w:y="13507"/>
        <w:rPr>
          <w:rStyle w:val="C3"/>
          <w:rtl w:val="0"/>
        </w:rPr>
      </w:pPr>
    </w:p>
    <w:p>
      <w:pPr>
        <w:pStyle w:val="P29"/>
        <w:framePr w:w="3839" w:h="704" w:hRule="exact" w:wrap="none" w:vAnchor="page" w:hAnchor="margin" w:x="6856" w:y="13563"/>
        <w:rPr>
          <w:rStyle w:val="C21"/>
          <w:rtl w:val="0"/>
        </w:rPr>
      </w:pPr>
      <w:r>
        <w:rPr>
          <w:rStyle w:val="C21"/>
          <w:rtl w:val="0"/>
        </w:rPr>
        <w:t>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Vyjmenovat povinnosti požární hlídky při a po práci s otevřeným ohněm</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Ústní ověření</w:t>
      </w:r>
    </w:p>
    <w:p>
      <w:pPr>
        <w:pStyle w:val="P32"/>
        <w:framePr w:w="10710" w:h="248" w:hRule="exact" w:wrap="none" w:vAnchor="page" w:hAnchor="margin" w:x="28" w:y="148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kolesového nakladače, 13.6.2026 12:59:31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bezpečného a hospodárného provozu technických zařízení tlakových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povolené a zakázané činnosti při manipulaci s technickými zařízeními tlakovými podle příslušných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Práce ve výškách a nad volnou hloubkou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Popsat požadavky na bezpečnost při práci ve výškách a nad volnou hloubkou dle nařízení vlády č. 362/2005 Sb.</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kolesového nakladače, 13.6.2026 12:59:31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http://katalog.nsp.cz/zdravotniPodminky.aspx?id_jp=30857).</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pracoval nejméně 3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200 hodin a absolvoval teoretické školení v řízení příslušného typu stroje - v případě, že má být nebo může být řidičem kolesového nakladače o výkonnosti větší než 3 150 m3.h-1 sypaných hmot</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je vyučen v oboru strojním nebo elektrotechnickém a pracoval nejméně 2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100 hodin a absolvoval teoretické školení v řízení příslušného typu stroje - v případě, že má být nebo může být řidičem kolesového nakladače o výkonnosti od 630 do 3 150 m3.h-1 sypaných hmot.</w:t>
      </w:r>
    </w:p>
    <w:p>
      <w:pPr>
        <w:pStyle w:val="P33"/>
        <w:framePr w:w="10766" w:h="1837"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Výsledné hodnocení</w:t>
      </w:r>
    </w:p>
    <w:p>
      <w:pPr>
        <w:keepNext w:val="0"/>
        <w:keepLines w:val="0"/>
        <w:framePr w:w="10766" w:h="1497"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Počet zkoušejících</w:t>
      </w:r>
    </w:p>
    <w:p>
      <w:pPr>
        <w:keepNext w:val="0"/>
        <w:keepLines w:val="0"/>
        <w:framePr w:w="10766" w:h="1036" w:hRule="exact" w:wrap="none" w:vAnchor="page" w:hAnchor="margin" w:x="0" w:y="10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kolesového nakladače, 13.6.2026 12:59:31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učitelepraktického vyučování v oblasti povrchového dobývání nerostných surovin.</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70"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všech typů kolesových nakladačů</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Fotodokumentace měřicích přístrojů, měřidel nebo jiných zařízení, informujících o průběhu sledovaného a řízeného procesu činnosti kolesových nakladačů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kolesového nakladače</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kolesového nakladače, 13.6.2026 12:59:31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kolesového nakladače, 13.6.2026 12:59:31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právní nástupce,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kolesového nakladače, 13.6.2026 12:59:31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A4AA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DC2A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