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FEA12E" Type="http://schemas.openxmlformats.org/officeDocument/2006/relationships/officeDocument" Target="/word/document.xml" /><Relationship Id="coreR1AFEA12E" Type="http://schemas.openxmlformats.org/package/2006/relationships/metadata/core-properties" Target="/docProps/core.xml" /><Relationship Id="customR1AFEA1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Elektrotechnik výzkumný a vývojový pracovník / elektrotechnička výzkumná a vývojová pracovnice (kód: 26-024-M)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Elektrotechnik projektant</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4</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Navrhování konstrukce elektronických zařízení</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4</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Navrhování elektronických obvodů</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4</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Měření elektrických veličin a parametrů, vyhodnocení naměřených hodnot</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4</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Evidování technických dat o průběhu a výsledcích práce</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4</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Testování elektrických nebo elektronických výrobků</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4</w:t>
      </w:r>
    </w:p>
    <w:p>
      <w:pPr>
        <w:pStyle w:val="P12"/>
        <w:framePr w:w="9826" w:h="607" w:hRule="exact" w:wrap="none" w:vAnchor="page" w:hAnchor="margin" w:x="45" w:y="8246"/>
        <w:rPr>
          <w:rStyle w:val="C3"/>
          <w:rtl w:val="0"/>
        </w:rPr>
      </w:pPr>
    </w:p>
    <w:p>
      <w:pPr>
        <w:pStyle w:val="P13"/>
        <w:framePr w:w="9774" w:h="480" w:hRule="exact" w:wrap="none" w:vAnchor="page" w:hAnchor="margin" w:x="71" w:y="8302"/>
        <w:rPr>
          <w:rStyle w:val="C11"/>
          <w:rtl w:val="0"/>
        </w:rPr>
      </w:pPr>
      <w:r>
        <w:rPr>
          <w:rStyle w:val="C11"/>
          <w:rtl w:val="0"/>
        </w:rPr>
        <w:t>Analyzování vnějších vlivů působících na užitné vlastnosti surovin, materiálů, polotovarů a výrobků v elektrotechnické výrobě</w:t>
      </w:r>
    </w:p>
    <w:p>
      <w:pPr>
        <w:pStyle w:val="P14"/>
        <w:framePr w:w="805" w:h="607" w:hRule="exact" w:wrap="none" w:vAnchor="page" w:hAnchor="margin" w:x="9916" w:y="8246"/>
        <w:rPr>
          <w:rStyle w:val="C3"/>
          <w:rtl w:val="0"/>
        </w:rPr>
      </w:pPr>
    </w:p>
    <w:p>
      <w:pPr>
        <w:pStyle w:val="P15"/>
        <w:framePr w:w="723" w:h="480" w:hRule="exact" w:wrap="none" w:vAnchor="page" w:hAnchor="margin" w:x="9972" w:y="8302"/>
        <w:rPr>
          <w:rStyle w:val="C12"/>
          <w:rtl w:val="0"/>
        </w:rPr>
      </w:pPr>
      <w:r>
        <w:rPr>
          <w:rStyle w:val="C12"/>
          <w:rtl w:val="0"/>
        </w:rPr>
        <w:t>4</w:t>
      </w:r>
    </w:p>
    <w:p>
      <w:pPr>
        <w:pStyle w:val="P16"/>
        <w:framePr w:w="9826" w:h="607" w:hRule="exact" w:wrap="none" w:vAnchor="page" w:hAnchor="margin" w:x="45" w:y="8852"/>
        <w:rPr>
          <w:rStyle w:val="C3"/>
          <w:rtl w:val="0"/>
        </w:rPr>
      </w:pPr>
    </w:p>
    <w:p>
      <w:pPr>
        <w:pStyle w:val="P17"/>
        <w:framePr w:w="9774" w:h="480" w:hRule="exact" w:wrap="none" w:vAnchor="page" w:hAnchor="margin" w:x="71" w:y="8908"/>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852"/>
        <w:rPr>
          <w:rStyle w:val="C3"/>
          <w:rtl w:val="0"/>
        </w:rPr>
      </w:pPr>
    </w:p>
    <w:p>
      <w:pPr>
        <w:pStyle w:val="P19"/>
        <w:framePr w:w="723" w:h="480" w:hRule="exact" w:wrap="none" w:vAnchor="page" w:hAnchor="margin" w:x="9972" w:y="8908"/>
        <w:rPr>
          <w:rStyle w:val="C14"/>
          <w:rtl w:val="0"/>
        </w:rPr>
      </w:pPr>
      <w:r>
        <w:rPr>
          <w:rStyle w:val="C14"/>
          <w:rtl w:val="0"/>
        </w:rPr>
        <w:t>4</w:t>
      </w:r>
    </w:p>
    <w:p>
      <w:pPr>
        <w:pStyle w:val="P12"/>
        <w:framePr w:w="9826" w:h="607" w:hRule="exact" w:wrap="none" w:vAnchor="page" w:hAnchor="margin" w:x="45" w:y="9459"/>
        <w:rPr>
          <w:rStyle w:val="C3"/>
          <w:rtl w:val="0"/>
        </w:rPr>
      </w:pPr>
    </w:p>
    <w:p>
      <w:pPr>
        <w:pStyle w:val="P13"/>
        <w:framePr w:w="9774" w:h="480" w:hRule="exact" w:wrap="none" w:vAnchor="page" w:hAnchor="margin" w:x="71" w:y="9515"/>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459"/>
        <w:rPr>
          <w:rStyle w:val="C3"/>
          <w:rtl w:val="0"/>
        </w:rPr>
      </w:pPr>
    </w:p>
    <w:p>
      <w:pPr>
        <w:pStyle w:val="P15"/>
        <w:framePr w:w="723" w:h="480" w:hRule="exact" w:wrap="none" w:vAnchor="page" w:hAnchor="margin" w:x="9972" w:y="9515"/>
        <w:rPr>
          <w:rStyle w:val="C12"/>
          <w:rtl w:val="0"/>
        </w:rPr>
      </w:pPr>
      <w:r>
        <w:rPr>
          <w:rStyle w:val="C12"/>
          <w:rtl w:val="0"/>
        </w:rPr>
        <w:t>4</w:t>
      </w:r>
    </w:p>
    <w:p>
      <w:pPr>
        <w:pStyle w:val="P16"/>
        <w:framePr w:w="9826" w:h="607" w:hRule="exact" w:wrap="none" w:vAnchor="page" w:hAnchor="margin" w:x="45" w:y="10066"/>
        <w:rPr>
          <w:rStyle w:val="C3"/>
          <w:rtl w:val="0"/>
        </w:rPr>
      </w:pPr>
    </w:p>
    <w:p>
      <w:pPr>
        <w:pStyle w:val="P17"/>
        <w:framePr w:w="9774" w:h="480" w:hRule="exact" w:wrap="none" w:vAnchor="page" w:hAnchor="margin" w:x="71" w:y="10122"/>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10066"/>
        <w:rPr>
          <w:rStyle w:val="C3"/>
          <w:rtl w:val="0"/>
        </w:rPr>
      </w:pPr>
    </w:p>
    <w:p>
      <w:pPr>
        <w:pStyle w:val="P19"/>
        <w:framePr w:w="723" w:h="480" w:hRule="exact" w:wrap="none" w:vAnchor="page" w:hAnchor="margin" w:x="9972" w:y="10122"/>
        <w:rPr>
          <w:rStyle w:val="C14"/>
          <w:rtl w:val="0"/>
        </w:rPr>
      </w:pPr>
      <w:r>
        <w:rPr>
          <w:rStyle w:val="C14"/>
          <w:rtl w:val="0"/>
        </w:rPr>
        <w:t>4</w:t>
      </w:r>
    </w:p>
    <w:p>
      <w:pPr>
        <w:pStyle w:val="P12"/>
        <w:framePr w:w="9826" w:h="376" w:hRule="exact" w:wrap="none" w:vAnchor="page" w:hAnchor="margin" w:x="45" w:y="10673"/>
        <w:rPr>
          <w:rStyle w:val="C3"/>
          <w:rtl w:val="0"/>
        </w:rPr>
      </w:pPr>
    </w:p>
    <w:p>
      <w:pPr>
        <w:pStyle w:val="P13"/>
        <w:framePr w:w="9774" w:h="249" w:hRule="exact" w:wrap="none" w:vAnchor="page" w:hAnchor="margin" w:x="71" w:y="10729"/>
        <w:rPr>
          <w:rStyle w:val="C11"/>
          <w:rtl w:val="0"/>
        </w:rPr>
      </w:pPr>
      <w:r>
        <w:rPr>
          <w:rStyle w:val="C11"/>
          <w:rtl w:val="0"/>
        </w:rPr>
        <w:t>Dodržování bezpečnosti práce na elektrických zařízeních</w:t>
      </w:r>
    </w:p>
    <w:p>
      <w:pPr>
        <w:pStyle w:val="P14"/>
        <w:framePr w:w="805" w:h="376" w:hRule="exact" w:wrap="none" w:vAnchor="page" w:hAnchor="margin" w:x="9916" w:y="10673"/>
        <w:rPr>
          <w:rStyle w:val="C3"/>
          <w:rtl w:val="0"/>
        </w:rPr>
      </w:pPr>
    </w:p>
    <w:p>
      <w:pPr>
        <w:pStyle w:val="P15"/>
        <w:framePr w:w="723" w:h="249" w:hRule="exact" w:wrap="none" w:vAnchor="page" w:hAnchor="margin" w:x="9972" w:y="10729"/>
        <w:rPr>
          <w:rStyle w:val="C12"/>
          <w:rtl w:val="0"/>
        </w:rPr>
      </w:pPr>
      <w:r>
        <w:rPr>
          <w:rStyle w:val="C12"/>
          <w:rtl w:val="0"/>
        </w:rPr>
        <w:t>4</w:t>
      </w:r>
    </w:p>
    <w:p>
      <w:pPr>
        <w:pStyle w:val="P7"/>
        <w:framePr w:w="8788" w:h="340" w:hRule="exact" w:wrap="none" w:vAnchor="page" w:hAnchor="margin" w:x="28" w:y="11276"/>
        <w:rPr>
          <w:rStyle w:val="C8"/>
          <w:rtl w:val="0"/>
        </w:rPr>
      </w:pPr>
      <w:r>
        <w:rPr>
          <w:rStyle w:val="C8"/>
          <w:rtl w:val="0"/>
        </w:rPr>
        <w:t>Platnost standardu</w:t>
      </w:r>
    </w:p>
    <w:p>
      <w:pPr>
        <w:pStyle w:val="P20"/>
        <w:framePr w:w="2928" w:h="248" w:hRule="exact" w:wrap="none" w:vAnchor="page" w:hAnchor="margin" w:x="28" w:y="11616"/>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29.4.2026 2:30:24</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Charakterizovat schematické značky prvků obvodu na předložených elektrotechnických výkresech a vysvětlit funkci součástek v elektrickém obvodu, číst technická data a veličiny jednotlivých součástek</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Navrhování konstrukce elektronických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Nakreslit schéma a popsat vlastnosti nesymetrického a symetrického vedení, varianty propojování zařízení, přístup k volbě kabelů a k zapojování konektorů</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vazby na přívodních vodičích, vliv parazitních kapacit a indukčností, přechodové odpory, termoelektrické napětí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c) Popsat možnosti stínění elektrického a magnetického pole</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d) Navrhnout rozmístění řídicích a sdělovacích prvků na předním panelu přístroje pro optimální obsluhu zařízení</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Vysvětlit funkci chladiče, způsobu odvodu tepla ze zařízení a dosažení teplotní stabilizace a navrhnout chladič pro zadané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16"/>
        <w:framePr w:w="6710" w:h="831" w:hRule="exact" w:wrap="none" w:vAnchor="page" w:hAnchor="margin" w:x="45" w:y="11155"/>
        <w:rPr>
          <w:rStyle w:val="C3"/>
          <w:rtl w:val="0"/>
        </w:rPr>
      </w:pPr>
    </w:p>
    <w:p>
      <w:pPr>
        <w:pStyle w:val="P17"/>
        <w:framePr w:w="6658" w:h="704" w:hRule="exact" w:wrap="none" w:vAnchor="page" w:hAnchor="margin" w:x="71" w:y="11211"/>
        <w:rPr>
          <w:rStyle w:val="C13"/>
          <w:rtl w:val="0"/>
        </w:rPr>
      </w:pPr>
      <w:r>
        <w:rPr>
          <w:rStyle w:val="C13"/>
          <w:rtl w:val="0"/>
        </w:rPr>
        <w:t>f) Navrhnout obvod dle příslušné oblasti použitelnosti - zapojení polovodičů do funkčního obvodu, zapojení a naprogramování mikroprocesorů, řešení obvodů s LED technologií</w:t>
      </w:r>
    </w:p>
    <w:p>
      <w:pPr>
        <w:pStyle w:val="P30"/>
        <w:framePr w:w="3921" w:h="831" w:hRule="exact" w:wrap="none" w:vAnchor="page" w:hAnchor="margin" w:x="6800" w:y="11155"/>
        <w:rPr>
          <w:rStyle w:val="C3"/>
          <w:rtl w:val="0"/>
        </w:rPr>
      </w:pPr>
    </w:p>
    <w:p>
      <w:pPr>
        <w:pStyle w:val="P31"/>
        <w:framePr w:w="3839" w:h="704" w:hRule="exact" w:wrap="none" w:vAnchor="page" w:hAnchor="margin" w:x="6856" w:y="11211"/>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29.4.2026 2:30:24</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zesilovač v zapojení SE, SB, SC, popsat jejich vlastnosti a použití. Charakterizovat zpětnou vazbu v zesilovačích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Nakreslit oscilátor RC, zapojení, vlastnosti, aktivní prvky, zpětnovazební obvody, určení kmitočtu, podmínky kmitů, určení amplitudy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usměrňovač a stabilizátor stejnosměrného napětí a proudu, popsat druhy zapojení, vlastnosti, základní parametry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vybrané základní elektronické prvky a princip jejich funkce (NPN tranzistor, PNP tranzistor, dioda, IGBT tranzistor, triak, tyristor atd.)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kritéria a), b), c), f) a jedno z kritérií d) nebo e).</w:t>
      </w:r>
    </w:p>
    <w:p>
      <w:pPr>
        <w:pStyle w:val="P23"/>
        <w:framePr w:w="10710" w:h="340" w:hRule="exact" w:wrap="none" w:vAnchor="page" w:hAnchor="margin" w:x="28" w:y="7160"/>
        <w:rPr>
          <w:rStyle w:val="C18"/>
          <w:rtl w:val="0"/>
        </w:rPr>
      </w:pPr>
      <w:r>
        <w:rPr>
          <w:rStyle w:val="C18"/>
          <w:rtl w:val="0"/>
        </w:rPr>
        <w:t>Měření elektrických veličin a parametrů, vyhodnocení naměřených hodnot</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Zvážit možnosti poškození obvodu měřením</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Změřit napětí, proud, výkon, elektromagnetické pole, frekvenci, fázový posun analogovým a číslicovým přístrojem</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Změřit odpor, kapacitu, indukčnost, vzájemné vazby, činitele jakosti, rezonanci, imitanci analogovým a číslicovým přístrojem</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Změřit charakteristiky předložených polovodičových součástek</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 a ústní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e) Vytvořit záznam z měření, vyhodnotit provedené měření</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kritéria a), d) a e) a jedno z kritérií b) nebo c).</w:t>
      </w:r>
    </w:p>
    <w:p>
      <w:pPr>
        <w:pStyle w:val="P23"/>
        <w:framePr w:w="10710" w:h="340" w:hRule="exact" w:wrap="none" w:vAnchor="page" w:hAnchor="margin" w:x="28" w:y="10867"/>
        <w:rPr>
          <w:rStyle w:val="C18"/>
          <w:rtl w:val="0"/>
        </w:rPr>
      </w:pPr>
      <w:r>
        <w:rPr>
          <w:rStyle w:val="C18"/>
          <w:rtl w:val="0"/>
        </w:rPr>
        <w:t>Evidování technických dat o průběhu a výsledcích práce</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a) Zaznamenat data z měření (základní elektrické veličiny)</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b) Zaznamenat průběh zkoušek a pokusů</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Praktické předvedení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c) Zpracovat protokol o měření se všemi jeho náležitostmi</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Praktické předvedení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29.4.2026 2:30:24</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postup měření a změřit voltampérové charakteristiky aktivních či pasivních součástek včetně polovodičových a dalších stanovených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Otestovat přístrojové kabely a spotřebu testovaného výrobku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dvě z kritérií, a to a) a c) nebo b) a c).</w:t>
      </w:r>
    </w:p>
    <w:p>
      <w:pPr>
        <w:pStyle w:val="P23"/>
        <w:framePr w:w="10710" w:h="547" w:hRule="exact" w:wrap="none" w:vAnchor="page" w:hAnchor="margin" w:x="28" w:y="5333"/>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Vyjmenovat chyby, ke kterým může dojít při vytváření nerozebíratelných spojů (lepení, pájení)</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c) Popsat vliv technologie výroby, tepelného a mechanického zpracování na elektrické a magnetické vlastnosti kovů; vybrat z katalogu na internetu vhodný materiál z hlediska předpokládaného užití</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Praktické předvedení a ústní ověření</w:t>
      </w:r>
    </w:p>
    <w:p>
      <w:pPr>
        <w:pStyle w:val="P16"/>
        <w:framePr w:w="6710" w:h="831" w:hRule="exact" w:wrap="none" w:vAnchor="page" w:hAnchor="margin" w:x="45" w:y="8400"/>
        <w:rPr>
          <w:rStyle w:val="C3"/>
          <w:rtl w:val="0"/>
        </w:rPr>
      </w:pPr>
    </w:p>
    <w:p>
      <w:pPr>
        <w:pStyle w:val="P17"/>
        <w:framePr w:w="6658" w:h="704" w:hRule="exact" w:wrap="none" w:vAnchor="page" w:hAnchor="margin" w:x="71" w:y="8456"/>
        <w:rPr>
          <w:rStyle w:val="C13"/>
          <w:rtl w:val="0"/>
        </w:rPr>
      </w:pPr>
      <w:r>
        <w:rPr>
          <w:rStyle w:val="C13"/>
          <w:rtl w:val="0"/>
        </w:rPr>
        <w:t>d) Vyhodnotit výsledky měření mechanických vlastností vybraných materiálů (tvrdost, pevnost, houževnatost, únava, tečení materiálu) z hlediska předpokládaného užití</w:t>
      </w:r>
    </w:p>
    <w:p>
      <w:pPr>
        <w:pStyle w:val="P30"/>
        <w:framePr w:w="3921" w:h="831" w:hRule="exact" w:wrap="none" w:vAnchor="page" w:hAnchor="margin" w:x="6800" w:y="8400"/>
        <w:rPr>
          <w:rStyle w:val="C3"/>
          <w:rtl w:val="0"/>
        </w:rPr>
      </w:pPr>
    </w:p>
    <w:p>
      <w:pPr>
        <w:pStyle w:val="P31"/>
        <w:framePr w:w="3839" w:h="704"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Klasifikovat požadavky právních předpisů (zákony, nařízení vlády) na spotřebu elektrického zařízení v pracovních a pohotovostních režimech</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Ústní ověření</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Popsat požadavky harmonizovaných norem na spotřebu energií vybraného elektrického zařízení, zvyšování efektivity a způsoby jejich kontroly</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Ústní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Porovnat výsledky z měření spotřeby vybraného zařízení s požadavky relevantního předpisu a posoudit možnost snížení spotřeby</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ústní ověření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29.4.2026 2:30:24</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difenyletheru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z dokumentace k navrhovanému zařízení možnost náhrady nebezpečných látek látkami méně nebezpečnými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z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Podle zadaných kritérií zpracovat strukturu dokumentace k realizaci laboratorního vzoru zařízení a podrobně zpracovat vybranou část dokumentace</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Podle zadaných kritérií zpracovat strukturu dokumentace k realizaci funkčního vzoru zařízení a podrobně zpracovat vybranou část dokumentace</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Podle zadaných kritérií zpracovat strukturu dokumentace k realizaci prototypu zařízení a podrobně zpracovat vybranou část dokumentace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zdůvodnění</w:t>
      </w:r>
    </w:p>
    <w:p>
      <w:pPr>
        <w:pStyle w:val="P32"/>
        <w:framePr w:w="10710" w:h="248" w:hRule="exact" w:wrap="none" w:vAnchor="page" w:hAnchor="margin" w:x="28" w:y="9559"/>
        <w:rPr>
          <w:rStyle w:val="C23"/>
          <w:rtl w:val="0"/>
        </w:rPr>
      </w:pPr>
      <w:r>
        <w:rPr>
          <w:rStyle w:val="C23"/>
          <w:rtl w:val="0"/>
        </w:rPr>
        <w:t>Je třeba splnit jedno z kritérií.</w:t>
      </w:r>
    </w:p>
    <w:p>
      <w:pPr>
        <w:pStyle w:val="P23"/>
        <w:framePr w:w="10710" w:h="340" w:hRule="exact" w:wrap="none" w:vAnchor="page" w:hAnchor="margin" w:x="28" w:y="9994"/>
        <w:rPr>
          <w:rStyle w:val="C18"/>
          <w:rtl w:val="0"/>
        </w:rPr>
      </w:pPr>
      <w:r>
        <w:rPr>
          <w:rStyle w:val="C18"/>
          <w:rtl w:val="0"/>
        </w:rPr>
        <w:t>Dodržování bezpečnosti práce na elektrických zařízeních</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0"/>
        <w:rPr>
          <w:rStyle w:val="C3"/>
          <w:rtl w:val="0"/>
        </w:rPr>
      </w:pPr>
    </w:p>
    <w:p>
      <w:pPr>
        <w:pStyle w:val="P13"/>
        <w:framePr w:w="6658" w:h="249" w:hRule="exact" w:wrap="none" w:vAnchor="page" w:hAnchor="margin" w:x="71" w:y="10866"/>
        <w:rPr>
          <w:rStyle w:val="C11"/>
          <w:rtl w:val="0"/>
        </w:rPr>
      </w:pPr>
      <w:r>
        <w:rPr>
          <w:rStyle w:val="C11"/>
          <w:rtl w:val="0"/>
        </w:rPr>
        <w:t>a) Zajistit bezpečnost práce na elektrickém zařízení bez napětí</w:t>
      </w:r>
    </w:p>
    <w:p>
      <w:pPr>
        <w:pStyle w:val="P28"/>
        <w:framePr w:w="3921" w:h="376" w:hRule="exact" w:wrap="none" w:vAnchor="page" w:hAnchor="margin" w:x="6800" w:y="10810"/>
        <w:rPr>
          <w:rStyle w:val="C3"/>
          <w:rtl w:val="0"/>
        </w:rPr>
      </w:pPr>
    </w:p>
    <w:p>
      <w:pPr>
        <w:pStyle w:val="P29"/>
        <w:framePr w:w="3839" w:h="249" w:hRule="exact" w:wrap="none" w:vAnchor="page" w:hAnchor="margin" w:x="6856" w:y="10866"/>
        <w:rPr>
          <w:rStyle w:val="C21"/>
          <w:rtl w:val="0"/>
        </w:rPr>
      </w:pPr>
      <w:r>
        <w:rPr>
          <w:rStyle w:val="C21"/>
          <w:rtl w:val="0"/>
        </w:rPr>
        <w:t>Praktické předvedení a ústní ověření</w:t>
      </w:r>
    </w:p>
    <w:p>
      <w:pPr>
        <w:pStyle w:val="P16"/>
        <w:framePr w:w="6710" w:h="376" w:hRule="exact" w:wrap="none" w:vAnchor="page" w:hAnchor="margin" w:x="45" w:y="11186"/>
        <w:rPr>
          <w:rStyle w:val="C3"/>
          <w:rtl w:val="0"/>
        </w:rPr>
      </w:pPr>
    </w:p>
    <w:p>
      <w:pPr>
        <w:pStyle w:val="P17"/>
        <w:framePr w:w="6658" w:h="249" w:hRule="exact" w:wrap="none" w:vAnchor="page" w:hAnchor="margin" w:x="71" w:y="11242"/>
        <w:rPr>
          <w:rStyle w:val="C13"/>
          <w:rtl w:val="0"/>
        </w:rPr>
      </w:pPr>
      <w:r>
        <w:rPr>
          <w:rStyle w:val="C13"/>
          <w:rtl w:val="0"/>
        </w:rPr>
        <w:t>b) Zajistit bezpečnost práce na elektrickém zařízení pod napětím</w:t>
      </w:r>
    </w:p>
    <w:p>
      <w:pPr>
        <w:pStyle w:val="P30"/>
        <w:framePr w:w="3921" w:h="376" w:hRule="exact" w:wrap="none" w:vAnchor="page" w:hAnchor="margin" w:x="6800" w:y="11186"/>
        <w:rPr>
          <w:rStyle w:val="C3"/>
          <w:rtl w:val="0"/>
        </w:rPr>
      </w:pPr>
    </w:p>
    <w:p>
      <w:pPr>
        <w:pStyle w:val="P31"/>
        <w:framePr w:w="3839" w:h="249" w:hRule="exact" w:wrap="none" w:vAnchor="page" w:hAnchor="margin" w:x="6856" w:y="11242"/>
        <w:rPr>
          <w:rStyle w:val="C22"/>
          <w:rtl w:val="0"/>
        </w:rPr>
      </w:pPr>
      <w:r>
        <w:rPr>
          <w:rStyle w:val="C22"/>
          <w:rtl w:val="0"/>
        </w:rPr>
        <w:t>Praktické předvedení a ústní ověření</w:t>
      </w:r>
    </w:p>
    <w:p>
      <w:pPr>
        <w:pStyle w:val="P12"/>
        <w:framePr w:w="6710" w:h="376" w:hRule="exact" w:wrap="none" w:vAnchor="page" w:hAnchor="margin" w:x="45" w:y="11562"/>
        <w:rPr>
          <w:rStyle w:val="C3"/>
          <w:rtl w:val="0"/>
        </w:rPr>
      </w:pPr>
    </w:p>
    <w:p>
      <w:pPr>
        <w:pStyle w:val="P13"/>
        <w:framePr w:w="6658" w:h="249" w:hRule="exact" w:wrap="none" w:vAnchor="page" w:hAnchor="margin" w:x="71" w:y="11618"/>
        <w:rPr>
          <w:rStyle w:val="C11"/>
          <w:rtl w:val="0"/>
        </w:rPr>
      </w:pPr>
      <w:r>
        <w:rPr>
          <w:rStyle w:val="C11"/>
          <w:rtl w:val="0"/>
        </w:rPr>
        <w:t>c) Demonstrovat první pomoc při úrazu elektrickým proudem</w:t>
      </w:r>
    </w:p>
    <w:p>
      <w:pPr>
        <w:pStyle w:val="P28"/>
        <w:framePr w:w="3921" w:h="376" w:hRule="exact" w:wrap="none" w:vAnchor="page" w:hAnchor="margin" w:x="6800" w:y="11562"/>
        <w:rPr>
          <w:rStyle w:val="C3"/>
          <w:rtl w:val="0"/>
        </w:rPr>
      </w:pPr>
    </w:p>
    <w:p>
      <w:pPr>
        <w:pStyle w:val="P29"/>
        <w:framePr w:w="3839" w:h="249" w:hRule="exact" w:wrap="none" w:vAnchor="page" w:hAnchor="margin" w:x="6856" w:y="11618"/>
        <w:rPr>
          <w:rStyle w:val="C21"/>
          <w:rtl w:val="0"/>
        </w:rPr>
      </w:pPr>
      <w:r>
        <w:rPr>
          <w:rStyle w:val="C21"/>
          <w:rtl w:val="0"/>
        </w:rPr>
        <w:t>Praktické předvedení a ústní ověření</w:t>
      </w:r>
    </w:p>
    <w:p>
      <w:pPr>
        <w:pStyle w:val="P32"/>
        <w:framePr w:w="10710" w:h="248" w:hRule="exact" w:wrap="none" w:vAnchor="page" w:hAnchor="margin" w:x="28" w:y="120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29.4.2026 2:30:24</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29.4.2026 2:30:24</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29.4.2026 2:30:24</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PC s připojením k internetu a textovým a tabulkovým editorem</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elektronických zařízení, montážní materiál a mechanizmy potřebné pro ověřování kritérií založených na formě praktického předvedení (k lepení, pájení, jednoduché montáži pomocí ručního nářadí)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univerzální přístroj k měření elektrických veličin, testovací zařízení a software k testování plošných spojů, součástek, obvodů</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přípravy na zkoušku</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Doba pro vykonání zkoušky</w:t>
      </w:r>
    </w:p>
    <w:p>
      <w:pPr>
        <w:keepNext w:val="0"/>
        <w:keepLines w:val="0"/>
        <w:framePr w:w="10766" w:h="806"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29.4.2026 2:30:24</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29.4.2026 2:30:24</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9F88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2C62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E45F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