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6080CA" Type="http://schemas.openxmlformats.org/officeDocument/2006/relationships/officeDocument" Target="/word/document.xml" /><Relationship Id="coreR3D6080CA" Type="http://schemas.openxmlformats.org/package/2006/relationships/metadata/core-properties" Target="/docProps/core.xml" /><Relationship Id="customR3D6080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normách a platných technologických postupech výroby tiskových forem ve všech tiskových technikách (ofset, hlubotisk, flexotisk, sítotisk), s využitím moderní výpočetní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Koordinace a kalibrování monitorů, skenerů, digitálních nátiskových zařízení a zařízení pro přímé zhotovení tiskových forem s využitím příslušných software a norem</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3</w:t>
      </w:r>
    </w:p>
    <w:p>
      <w:pPr>
        <w:pStyle w:val="P7"/>
        <w:framePr w:w="8788" w:h="340" w:hRule="exact" w:wrap="none" w:vAnchor="page" w:hAnchor="margin" w:x="28" w:y="10847"/>
        <w:rPr>
          <w:rStyle w:val="C8"/>
          <w:rtl w:val="0"/>
        </w:rPr>
      </w:pPr>
      <w:r>
        <w:rPr>
          <w:rStyle w:val="C8"/>
          <w:rtl w:val="0"/>
        </w:rPr>
        <w:t>Platnost standardu</w:t>
      </w:r>
    </w:p>
    <w:p>
      <w:pPr>
        <w:pStyle w:val="P20"/>
        <w:framePr w:w="4283" w:h="248" w:hRule="exact" w:wrap="none" w:vAnchor="page" w:hAnchor="margin" w:x="28" w:y="11187"/>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Operátor DTP, 14.6.2026 23:22:49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Provést kontrolu odrazových a diapozitivních originálů pro reprodukci v předtiskové přípravě prospektu formátu A4 210 × 297 mm, dvousloupcová sazba, barevnost 4/4 (stabilizovaný čtyřbarvotisk), rozsah 4 strany, natíraný papír 135 g.m-²</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Navrhnout a popsat zadavateli technologický postup předtiskové přípravy prospektu dle zadání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s ústním zdůvodněním</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32"/>
        <w:framePr w:w="10710" w:h="248" w:hRule="exact" w:wrap="none" w:vAnchor="page" w:hAnchor="margin" w:x="28" w:y="11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14.6.2026 23:22:49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14.6.2026 23:22:49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Ústní ověření</w:t>
      </w:r>
    </w:p>
    <w:p>
      <w:pPr>
        <w:pStyle w:val="P32"/>
        <w:framePr w:w="10710" w:h="248" w:hRule="exact" w:wrap="none" w:vAnchor="page" w:hAnchor="margin" w:x="28" w:y="7670"/>
        <w:rPr>
          <w:rStyle w:val="C23"/>
          <w:rtl w:val="0"/>
        </w:rPr>
      </w:pPr>
      <w:r>
        <w:rPr>
          <w:rStyle w:val="C23"/>
          <w:rtl w:val="0"/>
        </w:rPr>
        <w:t>Vždy je třeba splnit kritérium a). Z kritérií b), c), d), e) je třeba splnit jedno kritérium pro zadanou tiskovou techniku.</w:t>
      </w:r>
    </w:p>
    <w:p>
      <w:pPr>
        <w:pStyle w:val="P23"/>
        <w:framePr w:w="10710" w:h="547" w:hRule="exact" w:wrap="none" w:vAnchor="page" w:hAnchor="margin" w:x="28" w:y="8106"/>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12"/>
        <w:framePr w:w="6710" w:h="831" w:hRule="exact" w:wrap="none" w:vAnchor="page" w:hAnchor="margin" w:x="45" w:y="9128"/>
        <w:rPr>
          <w:rStyle w:val="C3"/>
          <w:rtl w:val="0"/>
        </w:rPr>
      </w:pPr>
    </w:p>
    <w:p>
      <w:pPr>
        <w:pStyle w:val="P13"/>
        <w:framePr w:w="6658" w:h="704" w:hRule="exact" w:wrap="none" w:vAnchor="page" w:hAnchor="margin" w:x="71" w:y="9184"/>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9128"/>
        <w:rPr>
          <w:rStyle w:val="C3"/>
          <w:rtl w:val="0"/>
        </w:rPr>
      </w:pPr>
    </w:p>
    <w:p>
      <w:pPr>
        <w:pStyle w:val="P29"/>
        <w:framePr w:w="3839" w:h="704" w:hRule="exact" w:wrap="none" w:vAnchor="page" w:hAnchor="margin" w:x="6856" w:y="9184"/>
        <w:rPr>
          <w:rStyle w:val="C21"/>
          <w:rtl w:val="0"/>
        </w:rPr>
      </w:pPr>
      <w:r>
        <w:rPr>
          <w:rStyle w:val="C21"/>
          <w:rtl w:val="0"/>
        </w:rPr>
        <w:t>Praktické předvedení</w:t>
      </w:r>
    </w:p>
    <w:p>
      <w:pPr>
        <w:pStyle w:val="P16"/>
        <w:framePr w:w="6710" w:h="831" w:hRule="exact" w:wrap="none" w:vAnchor="page" w:hAnchor="margin" w:x="45" w:y="9960"/>
        <w:rPr>
          <w:rStyle w:val="C3"/>
          <w:rtl w:val="0"/>
        </w:rPr>
      </w:pPr>
    </w:p>
    <w:p>
      <w:pPr>
        <w:pStyle w:val="P17"/>
        <w:framePr w:w="6658" w:h="704" w:hRule="exact" w:wrap="none" w:vAnchor="page" w:hAnchor="margin" w:x="71" w:y="10016"/>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9960"/>
        <w:rPr>
          <w:rStyle w:val="C3"/>
          <w:rtl w:val="0"/>
        </w:rPr>
      </w:pPr>
    </w:p>
    <w:p>
      <w:pPr>
        <w:pStyle w:val="P31"/>
        <w:framePr w:w="3839" w:h="704" w:hRule="exact" w:wrap="none" w:vAnchor="page" w:hAnchor="margin" w:x="6856" w:y="10016"/>
        <w:rPr>
          <w:rStyle w:val="C22"/>
          <w:rtl w:val="0"/>
        </w:rPr>
      </w:pPr>
      <w:r>
        <w:rPr>
          <w:rStyle w:val="C22"/>
          <w:rtl w:val="0"/>
        </w:rPr>
        <w:t>Praktické předvedení</w:t>
      </w:r>
    </w:p>
    <w:p>
      <w:pPr>
        <w:pStyle w:val="P12"/>
        <w:framePr w:w="6710" w:h="831" w:hRule="exact" w:wrap="none" w:vAnchor="page" w:hAnchor="margin" w:x="45" w:y="10791"/>
        <w:rPr>
          <w:rStyle w:val="C3"/>
          <w:rtl w:val="0"/>
        </w:rPr>
      </w:pPr>
    </w:p>
    <w:p>
      <w:pPr>
        <w:pStyle w:val="P13"/>
        <w:framePr w:w="6658" w:h="704" w:hRule="exact" w:wrap="none" w:vAnchor="page" w:hAnchor="margin" w:x="71" w:y="10847"/>
        <w:rPr>
          <w:rStyle w:val="C11"/>
          <w:rtl w:val="0"/>
        </w:rPr>
      </w:pPr>
      <w:r>
        <w:rPr>
          <w:rStyle w:val="C11"/>
          <w:rtl w:val="0"/>
        </w:rPr>
        <w:t>c) Připravit tiskové podklady v příslušném počítačovém programu ve formátu PDF etikety formátu A4, barevnost 4/0 pro osvit filmových kopírovacích podkladů CtP ve flexotisku s ohledem na potiskovaný materiál</w:t>
      </w:r>
    </w:p>
    <w:p>
      <w:pPr>
        <w:pStyle w:val="P28"/>
        <w:framePr w:w="3921" w:h="831" w:hRule="exact" w:wrap="none" w:vAnchor="page" w:hAnchor="margin" w:x="6800" w:y="10791"/>
        <w:rPr>
          <w:rStyle w:val="C3"/>
          <w:rtl w:val="0"/>
        </w:rPr>
      </w:pPr>
    </w:p>
    <w:p>
      <w:pPr>
        <w:pStyle w:val="P29"/>
        <w:framePr w:w="3839" w:h="704" w:hRule="exact" w:wrap="none" w:vAnchor="page" w:hAnchor="margin" w:x="6856" w:y="10847"/>
        <w:rPr>
          <w:rStyle w:val="C21"/>
          <w:rtl w:val="0"/>
        </w:rPr>
      </w:pPr>
      <w:r>
        <w:rPr>
          <w:rStyle w:val="C21"/>
          <w:rtl w:val="0"/>
        </w:rPr>
        <w:t>Praktické předvedení</w:t>
      </w:r>
    </w:p>
    <w:p>
      <w:pPr>
        <w:pStyle w:val="P16"/>
        <w:framePr w:w="6710" w:h="1055" w:hRule="exact" w:wrap="none" w:vAnchor="page" w:hAnchor="margin" w:x="45" w:y="11622"/>
        <w:rPr>
          <w:rStyle w:val="C3"/>
          <w:rtl w:val="0"/>
        </w:rPr>
      </w:pPr>
    </w:p>
    <w:p>
      <w:pPr>
        <w:pStyle w:val="P17"/>
        <w:framePr w:w="6658" w:h="928" w:hRule="exact" w:wrap="none" w:vAnchor="page" w:hAnchor="margin" w:x="71" w:y="11678"/>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11622"/>
        <w:rPr>
          <w:rStyle w:val="C3"/>
          <w:rtl w:val="0"/>
        </w:rPr>
      </w:pPr>
    </w:p>
    <w:p>
      <w:pPr>
        <w:pStyle w:val="P31"/>
        <w:framePr w:w="3839" w:h="928" w:hRule="exact" w:wrap="none" w:vAnchor="page" w:hAnchor="margin" w:x="6856" w:y="11678"/>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32"/>
        <w:framePr w:w="10710" w:h="248" w:hRule="exact" w:wrap="none" w:vAnchor="page" w:hAnchor="margin" w:x="28" w:y="13846"/>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Operátor DTP, 14.6.2026 23:22:49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Koordinace a kalibrování monitorů, skenerů, digitálních nátiskových zařízení a zařízení pro přímé zhotovení tiskových forem s využitím příslušných software a norem</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Vysvětlit význam kalibrování přístrojů v DTP studiu pro sladění barevnosti a správnost vyhodnocení provozního stavu přístrojů (monitoru, digitálního nátiskového zařízení atd.) v rámci požadavků Color Managementu</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Ústní ověření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Provést kalibraci monitoru (jiného přístroje) a nastavení barevných profilů s využitím testové formy a měřicích přístrojů pro spektrální měření barevnosti v rámci požadavků Color Managementu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547" w:hRule="exact" w:wrap="none" w:vAnchor="page" w:hAnchor="margin" w:x="28" w:y="10284"/>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0931"/>
        <w:rPr>
          <w:rStyle w:val="C3"/>
          <w:rtl w:val="0"/>
        </w:rPr>
      </w:pPr>
    </w:p>
    <w:p>
      <w:pPr>
        <w:pStyle w:val="P25"/>
        <w:framePr w:w="6661" w:h="249" w:hRule="exact" w:wrap="none" w:vAnchor="page" w:hAnchor="margin" w:x="71" w:y="11002"/>
        <w:rPr>
          <w:rStyle w:val="C19"/>
          <w:rtl w:val="0"/>
        </w:rPr>
      </w:pPr>
      <w:r>
        <w:rPr>
          <w:rStyle w:val="C19"/>
          <w:rtl w:val="0"/>
        </w:rPr>
        <w:t>Kritéria hodnocení</w:t>
      </w:r>
    </w:p>
    <w:p>
      <w:pPr>
        <w:pStyle w:val="P26"/>
        <w:framePr w:w="3918" w:h="376" w:hRule="exact" w:wrap="none" w:vAnchor="page" w:hAnchor="margin" w:x="6803" w:y="10931"/>
        <w:rPr>
          <w:rStyle w:val="C3"/>
          <w:rtl w:val="0"/>
        </w:rPr>
      </w:pPr>
    </w:p>
    <w:p>
      <w:pPr>
        <w:pStyle w:val="P27"/>
        <w:framePr w:w="3836" w:h="249" w:hRule="exact" w:wrap="none" w:vAnchor="page" w:hAnchor="margin" w:x="6859" w:y="11002"/>
        <w:rPr>
          <w:rStyle w:val="C20"/>
          <w:rtl w:val="0"/>
        </w:rPr>
      </w:pPr>
      <w:r>
        <w:rPr>
          <w:rStyle w:val="C20"/>
          <w:rtl w:val="0"/>
        </w:rPr>
        <w:t>Způsoby ověření</w:t>
      </w:r>
    </w:p>
    <w:p>
      <w:pPr>
        <w:pStyle w:val="P12"/>
        <w:framePr w:w="6710" w:h="607" w:hRule="exact" w:wrap="none" w:vAnchor="page" w:hAnchor="margin" w:x="45" w:y="11307"/>
        <w:rPr>
          <w:rStyle w:val="C3"/>
          <w:rtl w:val="0"/>
        </w:rPr>
      </w:pPr>
    </w:p>
    <w:p>
      <w:pPr>
        <w:pStyle w:val="P13"/>
        <w:framePr w:w="6658" w:h="480" w:hRule="exact" w:wrap="none" w:vAnchor="page" w:hAnchor="margin" w:x="71" w:y="11363"/>
        <w:rPr>
          <w:rStyle w:val="C11"/>
          <w:rtl w:val="0"/>
        </w:rPr>
      </w:pPr>
      <w:r>
        <w:rPr>
          <w:rStyle w:val="C11"/>
          <w:rtl w:val="0"/>
        </w:rPr>
        <w:t>a) Zhotovit s užitím vhodné technologie a zařízení digitálního tisku kontrolní náhled</w:t>
      </w:r>
    </w:p>
    <w:p>
      <w:pPr>
        <w:pStyle w:val="P28"/>
        <w:framePr w:w="3921" w:h="607" w:hRule="exact" w:wrap="none" w:vAnchor="page" w:hAnchor="margin" w:x="6800" w:y="11307"/>
        <w:rPr>
          <w:rStyle w:val="C3"/>
          <w:rtl w:val="0"/>
        </w:rPr>
      </w:pPr>
    </w:p>
    <w:p>
      <w:pPr>
        <w:pStyle w:val="P29"/>
        <w:framePr w:w="3839" w:h="480" w:hRule="exact" w:wrap="none" w:vAnchor="page" w:hAnchor="margin" w:x="6856" w:y="11363"/>
        <w:rPr>
          <w:rStyle w:val="C21"/>
          <w:rtl w:val="0"/>
        </w:rPr>
      </w:pPr>
      <w:r>
        <w:rPr>
          <w:rStyle w:val="C21"/>
          <w:rtl w:val="0"/>
        </w:rPr>
        <w:t>Praktické předvedení s ústním zdůvodněním</w:t>
      </w:r>
    </w:p>
    <w:p>
      <w:pPr>
        <w:pStyle w:val="P16"/>
        <w:framePr w:w="6710" w:h="607" w:hRule="exact" w:wrap="none" w:vAnchor="page" w:hAnchor="margin" w:x="45" w:y="11914"/>
        <w:rPr>
          <w:rStyle w:val="C3"/>
          <w:rtl w:val="0"/>
        </w:rPr>
      </w:pPr>
    </w:p>
    <w:p>
      <w:pPr>
        <w:pStyle w:val="P17"/>
        <w:framePr w:w="6658" w:h="480" w:hRule="exact" w:wrap="none" w:vAnchor="page" w:hAnchor="margin" w:x="71" w:y="11970"/>
        <w:rPr>
          <w:rStyle w:val="C13"/>
          <w:rtl w:val="0"/>
        </w:rPr>
      </w:pPr>
      <w:r>
        <w:rPr>
          <w:rStyle w:val="C13"/>
          <w:rtl w:val="0"/>
        </w:rPr>
        <w:t>b) Zhotovit s užitím vhodné technologie a zařízení velkoplošného digitálního tisku kontrolní náhled ve formátu tiskového archu</w:t>
      </w:r>
    </w:p>
    <w:p>
      <w:pPr>
        <w:pStyle w:val="P30"/>
        <w:framePr w:w="3921" w:h="607" w:hRule="exact" w:wrap="none" w:vAnchor="page" w:hAnchor="margin" w:x="6800" w:y="11914"/>
        <w:rPr>
          <w:rStyle w:val="C3"/>
          <w:rtl w:val="0"/>
        </w:rPr>
      </w:pPr>
    </w:p>
    <w:p>
      <w:pPr>
        <w:pStyle w:val="P31"/>
        <w:framePr w:w="3839" w:h="480" w:hRule="exact" w:wrap="none" w:vAnchor="page" w:hAnchor="margin" w:x="6856" w:y="11970"/>
        <w:rPr>
          <w:rStyle w:val="C22"/>
          <w:rtl w:val="0"/>
        </w:rPr>
      </w:pPr>
      <w:r>
        <w:rPr>
          <w:rStyle w:val="C22"/>
          <w:rtl w:val="0"/>
        </w:rPr>
        <w:t>Praktické předvedení s ústním zdůvodněním</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Zhotovit s užitím vhodné technologie a zařízení digitálního tisku verifikovaný nátisk</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předvedení s ústním zdůvodněním</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14.6.2026 23:22:49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kompetencí Orientace v normách a platných technologických postupech výroby tiskových forem ve všech tiskových technikách (ofset, hlubotisk, flexotisk, sítotisk) s využitím moderní výpočetní techniky a Zhotovování komplexních elektronických tiskových podkladů pro výrobu tiskových forem s využitím grafických počítačových programů.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výběru zařízení pro kalibraci při ověřování kompetence Koordinace a kalibrování monitorů, skenerů, digitálních nátiskových zařízení a zařízení pro přímé zhotovení tiskových forem s využitím příslušných software a norem.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14.6.2026 23:22:49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Operátor DTP, 14.6.2026 23:22:49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14.6.2026 23:22:49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DTP, 14.6.2026 23:22:49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