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E4E47" Type="http://schemas.openxmlformats.org/officeDocument/2006/relationships/officeDocument" Target="/word/document.xml" /><Relationship Id="coreR6B4E4E47" Type="http://schemas.openxmlformats.org/package/2006/relationships/metadata/core-properties" Target="/docProps/core.xml" /><Relationship Id="customR6B4E4E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DTP (kód: 34-015-H)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Základní úpravy digitálních obrazových záznamů pomocí grafických programů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Zhotovování kontrolního náhledu a verifikovaného nátisku pomocí laserových, inkjetových tiskáren a velkoplošných plotterů pro kontrolu výstupů předtiskové přípravy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462"/>
        <w:rPr>
          <w:rStyle w:val="C13"/>
          <w:rtl w:val="0"/>
        </w:rPr>
      </w:pPr>
      <w:r>
        <w:rPr>
          <w:rStyle w:val="C13"/>
          <w:rtl w:val="0"/>
        </w:rPr>
        <w:t>Úprava barevných hodnot a gradace, barevné sjednocování, retuše, práce v barvových prostorech s využitím grafických počítačových programů</w:t>
      </w:r>
    </w:p>
    <w:p>
      <w:pPr>
        <w:pStyle w:val="P18"/>
        <w:framePr w:w="805" w:h="607" w:hRule="exact" w:wrap="none" w:vAnchor="page" w:hAnchor="margin" w:x="9916" w:y="94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4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24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8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15.6.2026 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s ohledem na 2. stupeň zátěže (odkaz na povolání v NSP - https://www.nsp.cz/jednotka-prace/operator-dtp#zdravotni-zpusobilost),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5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Zhotovování komplexních elektronických tiskových podkladů pro výrobu tiskových forem s využitím grafických počítačových programů má uchazeč možnost volby výběru kritérií b) až e) podle svého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15.6.2026 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1, Hellichova 22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polygrafických podnikatelů,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 při ČTVS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Najbrt,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Ondřej Žáček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DTP, 15.6.2026 1:12:46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