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4AD5C" Type="http://schemas.openxmlformats.org/officeDocument/2006/relationships/officeDocument" Target="/word/document.xml" /><Relationship Id="coreR4F14AD5C" Type="http://schemas.openxmlformats.org/package/2006/relationships/metadata/core-properties" Target="/docProps/core.xml" /><Relationship Id="customR4F14AD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17.9.2026 19:06:59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akcidenčních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17.9.2026 19:06:59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