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BA2DAD" Type="http://schemas.openxmlformats.org/officeDocument/2006/relationships/officeDocument" Target="/word/document.xml" /><Relationship Id="coreR51BA2DAD" Type="http://schemas.openxmlformats.org/package/2006/relationships/metadata/core-properties" Target="/docProps/core.xml" /><Relationship Id="customR51BA2D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akcidenčních ofsetových kotoučových strojích, 17.9.2026 18:06:32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akcidenčních ofsetových kotoučových strojích, 17.9.2026 18:06:32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akcidenčních ofsetových kotoučových strojích, 17.9.2026 18:06:32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