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330BC2" Type="http://schemas.openxmlformats.org/officeDocument/2006/relationships/officeDocument" Target="/word/document.xml" /><Relationship Id="coreR36330BC2" Type="http://schemas.openxmlformats.org/package/2006/relationships/metadata/core-properties" Target="/docProps/core.xml" /><Relationship Id="customR36330B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akcidenčních ofsetových kotoučových strojích (kód: 34-026-H)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akcidenčních ofsetových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27.10.2026 1:15:22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akcidenčních ofsetových kotoučových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27.10.2026 1:15:22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