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12D2DB" Type="http://schemas.openxmlformats.org/officeDocument/2006/relationships/officeDocument" Target="/word/document.xml" /><Relationship Id="coreR5812D2DB" Type="http://schemas.openxmlformats.org/package/2006/relationships/metadata/core-properties" Target="/docProps/core.xml" /><Relationship Id="customR5812D2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novinových ofsetových kotoučových strojích, 17.9.2026 2:14:38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59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21"/>
        <w:framePr w:w="7654" w:h="331" w:hRule="exact" w:wrap="none" w:vAnchor="page" w:hAnchor="margin" w:x="28" w:y="15940"/>
        <w:rPr>
          <w:rStyle w:val="C16"/>
          <w:rtl w:val="0"/>
        </w:rPr>
      </w:pPr>
      <w:r>
        <w:rPr>
          <w:rStyle w:val="C16"/>
          <w:rtl w:val="0"/>
        </w:rPr>
        <w:t>Tiskař/tiskařka na novinových ofsetových kotoučových strojích, 17.9.2026 2:14:38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novinových ofsetových kotoučových strojích, 17.9.2026 2:14:38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