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2AA9B" Type="http://schemas.openxmlformats.org/officeDocument/2006/relationships/officeDocument" Target="/word/document.xml" /><Relationship Id="coreR5BE2AA9B" Type="http://schemas.openxmlformats.org/package/2006/relationships/metadata/core-properties" Target="/docProps/core.xml" /><Relationship Id="customR5BE2A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29.04.2013 do: 14.03.2020</w:t>
      </w:r>
    </w:p>
    <w:p>
      <w:pPr>
        <w:pStyle w:val="P21"/>
        <w:framePr w:w="7654" w:h="331" w:hRule="exact" w:wrap="none" w:vAnchor="page" w:hAnchor="margin" w:x="28" w:y="15940"/>
        <w:rPr>
          <w:rStyle w:val="C16"/>
          <w:rtl w:val="0"/>
        </w:rPr>
      </w:pPr>
      <w:r>
        <w:rPr>
          <w:rStyle w:val="C16"/>
          <w:rtl w:val="0"/>
        </w:rPr>
        <w:t>Lakýrník ve strojírenství, 14.9.2026 8:34:53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pomůcky pracovníka lakovny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Posoudit stav povrchu podkladu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Určit potřebu úpravy v závislosti na stavu povrchu podkladu</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Povést kontrolu přípravy povrchu (odmaštění, drsnost, profil)</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Odstranit zbytky starých úprav povrchu horkovzdušnou pistolí</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Upravit povrch podkladu broušením, kartáčováním</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Upravit povrch podkladu tmelením</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Brousit tmelené plochy</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Příprava nátěrových hmot</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a 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b) Kontrolovat odstín a viskozitu upravených nátěrových hmot</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a 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14.9.2026 8:34:53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součástí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druh a zrnitost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14.9.2026 8:34:53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vady nátěru a stanovit způsoby jejich odstranění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ochranu a údržbu lakovaných ploch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14.9.2026 8:34:53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http://katalog.nsp.cz/karta_p.aspx?id_jp=101941&amp;kod_sm1=37).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řídících pozicích v strojírenské odvětví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Lakýrník ve strojírenství, 14.9.2026 8:34:53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vybavení:</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stěrky, míchadla nátěrových hmot, nádoby k přípravě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zakrývání částí výrobků před znečištěním nátěrovými hmotami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 na broušení podkladů, broušení a leštění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Horkovzdušná pistole k odstraňování starých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Drátěné kartáče ruční i kartáče do ručního mechanizovaného nářadí, brusné papíry a plátna různé zrnitosti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stříkací pistole k nanášení nátěrových hmot nebo stříkací pistole s kompresorem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přípravy na zkoušku</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364"/>
        <w:rPr>
          <w:rStyle w:val="C3"/>
          <w:rtl w:val="0"/>
        </w:rPr>
      </w:pPr>
    </w:p>
    <w:p>
      <w:pPr>
        <w:pStyle w:val="P35"/>
        <w:framePr w:w="10710" w:h="340" w:hRule="exact" w:wrap="none" w:vAnchor="page" w:hAnchor="margin" w:x="28" w:y="12364"/>
        <w:rPr>
          <w:rStyle w:val="C25"/>
          <w:rtl w:val="0"/>
        </w:rPr>
      </w:pPr>
      <w:r>
        <w:rPr>
          <w:rStyle w:val="C25"/>
          <w:rtl w:val="0"/>
        </w:rPr>
        <w:t>Doba pro vykonání zkoušky</w:t>
      </w:r>
    </w:p>
    <w:p>
      <w:pPr>
        <w:keepNext w:val="0"/>
        <w:keepLines w:val="0"/>
        <w:framePr w:w="10766" w:h="80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14.9.2026 8:34:53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a.s.</w:t>
      </w:r>
    </w:p>
    <w:p>
      <w:pPr>
        <w:pStyle w:val="P21"/>
        <w:framePr w:w="7654" w:h="331" w:hRule="exact" w:wrap="none" w:vAnchor="page" w:hAnchor="margin" w:x="28" w:y="15940"/>
        <w:rPr>
          <w:rStyle w:val="C16"/>
          <w:rtl w:val="0"/>
        </w:rPr>
      </w:pPr>
      <w:r>
        <w:rPr>
          <w:rStyle w:val="C16"/>
          <w:rtl w:val="0"/>
        </w:rPr>
        <w:t>Lakýrník ve strojírenství, 14.9.2026 8:34:53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