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3FAF4D" Type="http://schemas.openxmlformats.org/officeDocument/2006/relationships/officeDocument" Target="/word/document.xml" /><Relationship Id="coreRD3FAF4D" Type="http://schemas.openxmlformats.org/package/2006/relationships/metadata/core-properties" Target="/docProps/core.xml" /><Relationship Id="customRD3FAF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ve strojírenství (kód: 23-020-H)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 lakovny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Posuzování stavu povrchu kovových součástí a výrobků před natíráním, stanovení způsobu jeho očištění, odmaštění, odstranění starých nátěrů a volba nátěrových hmot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povrchů kovových součástí a výrobků, tmelení a broušení tmelených ploch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nátěrových hmot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Nanášení nátěrových hmot na povrchy kovových součástí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souvisejících s prováděním povrchových úprav</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programovatelných zařízení pro nanášení nátěrových hmot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Úpravy a dokončování povrchů kovových součástí a výrobků broušením a leštěním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kvality povrchových úprav a odstranění vad</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Lakýrník ve strojírenství, 30.7.2026 4:32:54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 lakovny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předvést použití osobních ochranných pomůcek pracovníka lakovny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zásady dodržování BOZP, popsat bezpečnost práce při provádění prací v lakovně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Posuzování stavu povrchu kovových součástí a výrobků před natíráním, stanovení způsobu jeho očištění, odmaštění, odstranění starých nátěrů a volba nátěrových hmot</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Posoudit stav povrchu podkladu</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potřebu úpravy v závislosti na stavu povrchu podkladu</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Ústní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Provést zkoušku zamýšlené úpravy povrchu podkladu a posoudit její výsledek</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d) Provést kontrolu přípravy povrchu (odmaštění, drsnost, profil)</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Příprava povrchů kovových součástí a výrobků, tmelení a broušení tmelených ploch</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Odstranit zbytky starých úprav povrchu horkovzdušnou pistolí a chemickou cestou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Upravit povrch podkladu broušením, kartáčováním</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Upravit povrch podkladu tmelením a broušením</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Příprava nátěrových hmot</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Upravit nátěrové hmoty k dosažení žádoucí struktury, konzistence či viskozity</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Praktické a 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Kontrolovat odstín a viskozitu upravených nátěrových hmot</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Zvolit vhodnou aplikaci, správné množství nátěrové hmoty na základě vyhodnocení stavu povrchu a použité nátěrové hmoty</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Praktické a 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ve strojírenství, 30.7.2026 4:32:54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nátěrových hmot na povrchy kovových součástí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Nanášet nátěrové hmoty štětcem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Nanášet nátěrové hmoty stříkáním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Nanášet nátěrové hmoty válečkem, stěrkou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Nanášet práškové nátěrové hmoty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Vypočítat velikost upravené plochy, teoretickou vydatnost, praktickou vydatnost, aplikační ztráty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zařízení souvisejících s prováděním povrchových úprav</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Uložit upravené součásti do pece či kabiny k sušení nebo vypalování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Nastavit technologické podmínky sušení nebo vypalování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Obsluhovat pece či kabiny, kontrolovat průběhu sušení nebo vypalování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Kontrolovat výsledky sušení nebo vypalování</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a ústní ověření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Obsluha programovatelných zařízení pro nanášení nátěrových hmot</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Nastavit na stříkacím zařízení podmínky pro provedení dané technologické operace</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Provést stříkacím zařízením nátěr</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Zkontrolovat správnost průběhu nastavené technologické operace a jejích technologických podmínek</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Úpravy a dokončování povrchů kovových součástí a výrobků broušením a leštěním</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Zvolit správný druh a typ zrnitosti brusného papíru či plátna</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Brousit nanesené vrstvy nátěrového systému</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Leštit krycí vrstvu nátěrového systému</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ve strojírenství, 30.7.2026 4:32:54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povrchových úprav a odstranění 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vizuálně stav povrchu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Měřit mokré a suché tloušťky nátěru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Kontrolovat přilnavosti nátěru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Měřit a vyhodnotit klimatické podmínky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Vyhodnotit vady nátěru a stanovit způsoby jejich odstranění a následné opravy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ochranu a údržbu lakovaných ploch</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ve strojírenství, 30.7.2026 4:32:54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https://www.nsp.cz/jednotka-prace/lakyrnik-ve-strojirenstvi#zdravotni-zpusobilost).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Lakýrník ve strojírenství, 30.7.2026 4:32:54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ve strojírenském odvětví výroby nebo ve funkci učitele praktického vyučování.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 ve strojírenství, 30.7.2026 4:32:54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 pro práci s nátěrovými hmotami</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a výrobky k povrchové úpravě, jejich technická dokumentace</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Štětce, stěrky, míchadla nátěrových hmot, nádoby k přípravě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a nářadí pro odměření objemu a hmotnosti nátěrových hmot a jejich smíšení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drsnosti, teploty, vlhkosti</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Pomocné materiály k zakrývání částí výrobků před znečištěním nátěrovými hmotami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Brusky na broušení podkladů, broušení a leštění vrstev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Horkovzdušná pistole k odstraňování starých vrstev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Drátěné kartáče ruční i kartáče do ručního mechanizovaného nářadí, brusné papíry a plátna různé zrnitosti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chemické látky k odstraňování starých nátěrů</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Lakové tmely, ředidla nátěrových hmot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Elektrická stříkací pistole k nanášení nátěrových hmot nebo stříkací pistole s kompresorem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Programovatelné zařízení k nanášení nátěrových hmot (stříkací robot)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Kabina k nanášení nátěrových hmot stříkáním</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 k sušení a vypalování povrchově upravených součástí a výrobků</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kalkulačka</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Měřidlo tloušťky vrstev nátěrových hmot, pomůcka ke kontrole viskozity nátěrových hmot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4"/>
        <w:rPr>
          <w:rStyle w:val="C3"/>
          <w:rtl w:val="0"/>
        </w:rPr>
      </w:pPr>
    </w:p>
    <w:p>
      <w:pPr>
        <w:pStyle w:val="P35"/>
        <w:framePr w:w="10710" w:h="340" w:hRule="exact" w:wrap="none" w:vAnchor="page" w:hAnchor="margin" w:x="28" w:y="10554"/>
        <w:rPr>
          <w:rStyle w:val="C25"/>
          <w:rtl w:val="0"/>
        </w:rPr>
      </w:pPr>
      <w:r>
        <w:rPr>
          <w:rStyle w:val="C25"/>
          <w:rtl w:val="0"/>
        </w:rPr>
        <w:t>Doba přípravy na zkoušku</w:t>
      </w:r>
    </w:p>
    <w:p>
      <w:pPr>
        <w:keepNext w:val="0"/>
        <w:keepLines w:val="0"/>
        <w:framePr w:w="10766" w:h="806" w:hRule="exact" w:wrap="none" w:vAnchor="page" w:hAnchor="margin" w:x="0" w:y="10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27"/>
        <w:rPr>
          <w:rStyle w:val="C3"/>
          <w:rtl w:val="0"/>
        </w:rPr>
      </w:pPr>
    </w:p>
    <w:p>
      <w:pPr>
        <w:pStyle w:val="P35"/>
        <w:framePr w:w="10710" w:h="340" w:hRule="exact" w:wrap="none" w:vAnchor="page" w:hAnchor="margin" w:x="28" w:y="11927"/>
        <w:rPr>
          <w:rStyle w:val="C25"/>
          <w:rtl w:val="0"/>
        </w:rPr>
      </w:pPr>
      <w:r>
        <w:rPr>
          <w:rStyle w:val="C25"/>
          <w:rtl w:val="0"/>
        </w:rPr>
        <w:t>Doba pro vykonání zkoušky</w:t>
      </w:r>
    </w:p>
    <w:p>
      <w:pPr>
        <w:keepNext w:val="0"/>
        <w:keepLines w:val="0"/>
        <w:framePr w:w="10766" w:h="806" w:hRule="exact" w:wrap="none" w:vAnchor="page" w:hAnchor="margin" w:x="0" w:y="12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 ve strojírenství, 30.7.2026 4:32:54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manufacturing,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pStyle w:val="P21"/>
        <w:framePr w:w="7654" w:h="331" w:hRule="exact" w:wrap="none" w:vAnchor="page" w:hAnchor="margin" w:x="28" w:y="15940"/>
        <w:rPr>
          <w:rStyle w:val="C16"/>
          <w:rtl w:val="0"/>
        </w:rPr>
      </w:pPr>
      <w:r>
        <w:rPr>
          <w:rStyle w:val="C16"/>
          <w:rtl w:val="0"/>
        </w:rPr>
        <w:t>Lakýrník ve strojírenství, 30.7.2026 4:32:54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3679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8D04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