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318CE4" Type="http://schemas.openxmlformats.org/officeDocument/2006/relationships/officeDocument" Target="/word/document.xml" /><Relationship Id="coreR6D318CE4" Type="http://schemas.openxmlformats.org/package/2006/relationships/metadata/core-properties" Target="/docProps/core.xml" /><Relationship Id="customR6D318C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Betonář/betonářka (kód: 36-052-H)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Betonář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výkresů výztuže a tvaru železobetonových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a ukládání výztuže do forem a bednění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Betonování stavebních konstrukcí z prostého betonu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Betonování monolitických konstrukcí ze železobetonu, předpjatého betonu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Osazování prefabrikovaných železobetonových konstrukcí a dílců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Zhotovení betonové vozovky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potěrů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poškozených betonových konstrukcí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Zesilování konstrukcí z betonu, železového a předpjatého betonu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Betonování konstrukcí z vláknobetonu a drátkobetonu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pro betonářské práce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Betonář/betonářka, 29.10.2026 0:02:22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5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https://nsp.cz/jednotka-prace/betonar-ee11#zdravotni-zpusobilost).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Uchazeč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zajistí pracovní oděv a obuv, osobní ochranné pracovní prostředky odpovídající prováděným pracím.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vychází z předvedené znalosti technologických postupů, ze zručnosti při provádění pracovních úkonů a z výsledné kvality práce. 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bude sledováno: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projektu.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Schopnost pracovat se strojním zařízením.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BOZP.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Vliv prováděných úkonů na majetek a prostředí odběratele.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k bezpečnému provádění všech úkonů, dodržování předpisů,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Betonář/betonářka, 29.10.2026 0:02:22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Statikum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ISA Consult Karviná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Betonář/betonářka, 29.10.2026 0:02:22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