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65A381" Type="http://schemas.openxmlformats.org/officeDocument/2006/relationships/officeDocument" Target="/word/document.xml" /><Relationship Id="coreR4A65A381" Type="http://schemas.openxmlformats.org/package/2006/relationships/metadata/core-properties" Target="/docProps/core.xml" /><Relationship Id="customR4A65A3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pro ochranu rostlin (kód: 41-060-R)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ochranu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stavu porostu zemědělské plodiny ve všech vývojových fázích a určení škodlivých činitelů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preventivních a přímých opatření k regulaci škodlivých organismů při respektování zásad integrované ochrany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Vyhodnocení účinnosti provedených ochranných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Navrhování opatření k ochraně včel, zvěře, necílových organizmů a životního prostředí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Posouzení správnosti skladování a používání přípravků na ochranu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Posouzení plnění podmínek Kontroly podmíněnosti v oblasti ochrany rostlin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Aplikace platné legislativy v ochraně rostlin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ochrany rostlin, aplikace nových poznatků do praxe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projektu v oblasti ochrany rostlin pro dané podmínky, jeho prezentace a obhajoba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13.02.2013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ochranu rostlin, 29.10.2026 3:55:39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odbornou způsobilost pro zacházení s přípravky na ochranu rostlin. Musí mít vysokoškolské nebo střední vzdělání s maturitní zkouškou v oboru se zaměřením na ochranu rostlin a minimálně 3 roky praxe v ochraně rostlin.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„Posouzení stavu porostu zemědělské plodiny ve všech vývojových fázích a určení škodlivých činitelů“ bude ověřována v porostu nebo na předložených vzorcích.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„Navrhování preventivních a přímých opatření k regulaci škodlivých organismů při respektování zásad integrované ochrany rostlin“ je třeba, aby byl k dispozici seznam přípravků na ochranu rostlin platný pro aktuální rok.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„Stanovit snížení podpory při neplnění dvou zadaných kontrolovaných požadavků“ je třeba mít k dispozici příručku Průvodce zemědělce kontrolou podmíněnosti platnou pro aktuální rok a připraveno konkrétní zadání pro výpočet snížení podpory.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„Práce s databázemi a informačními systémy v oblasti ochrany rostlin, aplikace nových poznatků do praxe“ je třeba mít k dispozici seznam přípravků na ochranu rostlin platný pro aktuální rok.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„Zpracování projektu v oblasti ochrany rostlin pro dané podmínky, jeho prezentace a obhajoba“ je ověřována obhajobou projektu zadaného autorizovanou osobou v rozsahu 10 až 20 minut. Uchazeč zpracuje projekt před vykonáním zkoušky. Pro zpracování projektu se doporučuje tato struktura: název projektu, základní informace o projektu, cíl projektu, vlastní práce, doporučení pro praxi, závěr.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ochranu rostlin, 29.10.2026 3:55:39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zemědělská univerzita v Praze 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rostlinolékařská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akademie zemědělských věd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ochranu rostlin, 29.10.2026 3:55:39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