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39440E" Type="http://schemas.openxmlformats.org/officeDocument/2006/relationships/officeDocument" Target="/word/document.xml" /><Relationship Id="coreR5639440E" Type="http://schemas.openxmlformats.org/package/2006/relationships/metadata/core-properties" Target="/docProps/core.xml" /><Relationship Id="customR563944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pracovník/pracovnice bez fumigantů (kód: 69-027-H)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 bez fumigantů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bionomii a rozmnožování škodlivých a epidemiologicky a epizootologicky významných členovců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bionomii a rozmnožování škodlivých a epidemiologicky a epizootologicky významných obratlovců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Hubení a potlačování výskytu synantropních členovců bez použití biocidních a pesticidních přípravků klasifikovaných jako toxické a vysoce toxické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Hubení a potlačování výskytu synantropních hlodavců a dalších obratlovců bez použití biocidních a pesticidních přípravků klasifikovaných jako toxické či vysoce toxické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Zabezpečení stavebních konstrukcí a dřeva před škodlivými biotickými činiteli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Zabezpečení budov před ptactvem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Ničení plevelných, zplanělých či náletových rostlin na pozemcích nezemědělského charakteru mechanicky či chemickými přípravky bez použití přípravků klasifikovaných jako toxické či vysoce toxické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zákonech, nařízeních a metodikách, které se vztahují k potlačování škůdců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bez fumigantů, 30.10.2026 19:13:25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NSP - https://www.nsp.cz/jednotka-prace/asanacni-pracovnik-bez-fu#zdravotni-zpusobilost).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kritéria, u kterých je uvedeno písemné ověření (celkem 30), jsou ověřována testem.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 sestaveného ze 30 otázek.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jedna je správná. Všechny otázky jsou bodově rovnocenné.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se uchazeč verbálně vyjadřuje k zadané otázce či tématu nebo vysvětluje své postupy či obhajuje svá řešení. Hodnotí se správnost tohoto ústního projevu ve vztahu k příslušným kritériím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bez fumigantů, 30.10.2026 19:13:25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DDD, z. s., Novotného lávka 5,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DDD Servis, spol. s r. o., Libušská 104/303, Praha 4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ASANA, spol. s r. o., Dubičné 21, Rudolfov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bez fumigantů, 30.10.2026 19:13:25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