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BC63879" Type="http://schemas.openxmlformats.org/officeDocument/2006/relationships/officeDocument" Target="/word/document.xml" /><Relationship Id="coreR5BC63879" Type="http://schemas.openxmlformats.org/package/2006/relationships/metadata/core-properties" Target="/docProps/core.xml" /><Relationship Id="customR5BC6387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Asanační pracovník/pracovnice bez fumigantů (kód: 69-027-H)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Asanační pracovník bez fumigantů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bionomii a rozmnožování škodlivých a epidemiologicky a epizootologicky významných členovců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bionomii a rozmnožování škodlivých a epidemiologicky a epizootologicky významných obratlovců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Hubení a potlačování výskytu synantropních členovců bez použití biocidních a pesticidních přípravků klasifikovaných jako toxické a vysoce toxické</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Hubení a potlačování výskytu synantropních hlodavců a dalších obratlovců bez použití biocidních a pesticidních přípravků klasifikovaných jako toxické či vysoce toxické</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Zabezpečení stavebních konstrukcí a dřeva před škodlivými biotickými činiteli</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Zabezpečení budov před ptactvem</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607" w:hRule="exact" w:wrap="none" w:vAnchor="page" w:hAnchor="margin" w:x="45" w:y="8338"/>
        <w:rPr>
          <w:rStyle w:val="C3"/>
          <w:rtl w:val="0"/>
        </w:rPr>
      </w:pPr>
    </w:p>
    <w:p>
      <w:pPr>
        <w:pStyle w:val="P13"/>
        <w:framePr w:w="9774" w:h="480" w:hRule="exact" w:wrap="none" w:vAnchor="page" w:hAnchor="margin" w:x="71" w:y="8394"/>
        <w:rPr>
          <w:rStyle w:val="C11"/>
          <w:rtl w:val="0"/>
        </w:rPr>
      </w:pPr>
      <w:r>
        <w:rPr>
          <w:rStyle w:val="C11"/>
          <w:rtl w:val="0"/>
        </w:rPr>
        <w:t>Ničení plevelných, zplanělých či náletových rostlin na pozemcích nezemědělského charakteru mechanicky či chemickými přípravky bez použití přípravků klasifikovaných jako toxické či vysoce toxické</w:t>
      </w:r>
    </w:p>
    <w:p>
      <w:pPr>
        <w:pStyle w:val="P14"/>
        <w:framePr w:w="805" w:h="607" w:hRule="exact" w:wrap="none" w:vAnchor="page" w:hAnchor="margin" w:x="9916" w:y="8338"/>
        <w:rPr>
          <w:rStyle w:val="C3"/>
          <w:rtl w:val="0"/>
        </w:rPr>
      </w:pPr>
    </w:p>
    <w:p>
      <w:pPr>
        <w:pStyle w:val="P15"/>
        <w:framePr w:w="723" w:h="480" w:hRule="exact" w:wrap="none" w:vAnchor="page" w:hAnchor="margin" w:x="9972" w:y="8394"/>
        <w:rPr>
          <w:rStyle w:val="C12"/>
          <w:rtl w:val="0"/>
        </w:rPr>
      </w:pPr>
      <w:r>
        <w:rPr>
          <w:rStyle w:val="C12"/>
          <w:rtl w:val="0"/>
        </w:rPr>
        <w:t>3</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Orientace v zákonech, nařízeních a metodikách, které se vztahují k potlačování škůdců</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3</w:t>
      </w:r>
    </w:p>
    <w:p>
      <w:pPr>
        <w:pStyle w:val="P7"/>
        <w:framePr w:w="8788" w:h="340" w:hRule="exact" w:wrap="none" w:vAnchor="page" w:hAnchor="margin" w:x="28" w:y="9548"/>
        <w:rPr>
          <w:rStyle w:val="C8"/>
          <w:rtl w:val="0"/>
        </w:rPr>
      </w:pPr>
      <w:r>
        <w:rPr>
          <w:rStyle w:val="C8"/>
          <w:rtl w:val="0"/>
        </w:rPr>
        <w:t>Platnost standardu</w:t>
      </w:r>
    </w:p>
    <w:p>
      <w:pPr>
        <w:pStyle w:val="P20"/>
        <w:framePr w:w="2928" w:h="248" w:hRule="exact" w:wrap="none" w:vAnchor="page" w:hAnchor="margin" w:x="28" w:y="988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Asanační pracovník/pracovnice bez fumigantů, 16.6.2026 6:48:29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bionomii a rozmnožování škodlivých a epidemiologicky a epizootologicky významných členovců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Identifikovat na základě vzorku základní druhy a systematické skupiny epidemiologicky a epizootologicky významných a škodlivých členovců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Vysvětlit bionomii, popsat působené škody, rozmnožování, způsoby šíření a vývoj epidemiologicky a epizootologicky významných a škodlivých členovců</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Písemné ověření</w:t>
      </w:r>
    </w:p>
    <w:p>
      <w:pPr>
        <w:pStyle w:val="P12"/>
        <w:framePr w:w="6710" w:h="831" w:hRule="exact" w:wrap="none" w:vAnchor="page" w:hAnchor="margin" w:x="45" w:y="5173"/>
        <w:rPr>
          <w:rStyle w:val="C3"/>
          <w:rtl w:val="0"/>
        </w:rPr>
      </w:pPr>
    </w:p>
    <w:p>
      <w:pPr>
        <w:pStyle w:val="P13"/>
        <w:framePr w:w="6658" w:h="704" w:hRule="exact" w:wrap="none" w:vAnchor="page" w:hAnchor="margin" w:x="71" w:y="5229"/>
        <w:rPr>
          <w:rStyle w:val="C11"/>
          <w:rtl w:val="0"/>
        </w:rPr>
      </w:pPr>
      <w:r>
        <w:rPr>
          <w:rStyle w:val="C11"/>
          <w:rtl w:val="0"/>
        </w:rPr>
        <w:t>c) Vysvětlit bionomii, popsat působené škody, rozmnožování, způsoby šíření a vývoj členovců, škodících na poživatinách, textilních materiálech a skladovaných zásobách</w:t>
      </w:r>
    </w:p>
    <w:p>
      <w:pPr>
        <w:pStyle w:val="P28"/>
        <w:framePr w:w="3921" w:h="831" w:hRule="exact" w:wrap="none" w:vAnchor="page" w:hAnchor="margin" w:x="6800" w:y="5173"/>
        <w:rPr>
          <w:rStyle w:val="C3"/>
          <w:rtl w:val="0"/>
        </w:rPr>
      </w:pPr>
    </w:p>
    <w:p>
      <w:pPr>
        <w:pStyle w:val="P29"/>
        <w:framePr w:w="3839" w:h="704" w:hRule="exact" w:wrap="none" w:vAnchor="page" w:hAnchor="margin" w:x="6856" w:y="5229"/>
        <w:rPr>
          <w:rStyle w:val="C21"/>
          <w:rtl w:val="0"/>
        </w:rPr>
      </w:pPr>
      <w:r>
        <w:rPr>
          <w:rStyle w:val="C21"/>
          <w:rtl w:val="0"/>
        </w:rPr>
        <w:t>Ústní ověření</w:t>
      </w:r>
    </w:p>
    <w:p>
      <w:pPr>
        <w:pStyle w:val="P16"/>
        <w:framePr w:w="6710" w:h="831" w:hRule="exact" w:wrap="none" w:vAnchor="page" w:hAnchor="margin" w:x="45" w:y="6004"/>
        <w:rPr>
          <w:rStyle w:val="C3"/>
          <w:rtl w:val="0"/>
        </w:rPr>
      </w:pPr>
    </w:p>
    <w:p>
      <w:pPr>
        <w:pStyle w:val="P17"/>
        <w:framePr w:w="6658" w:h="704" w:hRule="exact" w:wrap="none" w:vAnchor="page" w:hAnchor="margin" w:x="71" w:y="6060"/>
        <w:rPr>
          <w:rStyle w:val="C13"/>
          <w:rtl w:val="0"/>
        </w:rPr>
      </w:pPr>
      <w:r>
        <w:rPr>
          <w:rStyle w:val="C13"/>
          <w:rtl w:val="0"/>
        </w:rPr>
        <w:t>d) Charakterizovat tři základní fáze zásahu proti škodlivým členovcům (průzkum, provedení prací, vyhodnocení účinnosti) a způsoby provádění zápisů a jejich archivování a využití</w:t>
      </w:r>
    </w:p>
    <w:p>
      <w:pPr>
        <w:pStyle w:val="P30"/>
        <w:framePr w:w="3921" w:h="831" w:hRule="exact" w:wrap="none" w:vAnchor="page" w:hAnchor="margin" w:x="6800" w:y="6004"/>
        <w:rPr>
          <w:rStyle w:val="C3"/>
          <w:rtl w:val="0"/>
        </w:rPr>
      </w:pPr>
    </w:p>
    <w:p>
      <w:pPr>
        <w:pStyle w:val="P31"/>
        <w:framePr w:w="3839" w:h="704" w:hRule="exact" w:wrap="none" w:vAnchor="page" w:hAnchor="margin" w:x="6856" w:y="6060"/>
        <w:rPr>
          <w:rStyle w:val="C22"/>
          <w:rtl w:val="0"/>
        </w:rPr>
      </w:pPr>
      <w:r>
        <w:rPr>
          <w:rStyle w:val="C22"/>
          <w:rtl w:val="0"/>
        </w:rPr>
        <w:t>Písemné ověření</w:t>
      </w:r>
    </w:p>
    <w:p>
      <w:pPr>
        <w:pStyle w:val="P32"/>
        <w:framePr w:w="10710" w:h="248" w:hRule="exact" w:wrap="none" w:vAnchor="page" w:hAnchor="margin" w:x="28" w:y="6948"/>
        <w:rPr>
          <w:rStyle w:val="C23"/>
          <w:rtl w:val="0"/>
        </w:rPr>
      </w:pPr>
      <w:r>
        <w:rPr>
          <w:rStyle w:val="C23"/>
          <w:rtl w:val="0"/>
        </w:rPr>
        <w:t>Je třeba splnit všechna kritéria.</w:t>
      </w:r>
    </w:p>
    <w:p>
      <w:pPr>
        <w:pStyle w:val="P23"/>
        <w:framePr w:w="10710" w:h="547" w:hRule="exact" w:wrap="none" w:vAnchor="page" w:hAnchor="margin" w:x="28" w:y="7384"/>
        <w:rPr>
          <w:rStyle w:val="C18"/>
          <w:rtl w:val="0"/>
        </w:rPr>
      </w:pPr>
      <w:r>
        <w:rPr>
          <w:rStyle w:val="C18"/>
          <w:rtl w:val="0"/>
        </w:rPr>
        <w:t>Orientace v bionomii a rozmnožování škodlivých a epidemiologicky a epizootologicky významných obratlovců</w:t>
      </w:r>
    </w:p>
    <w:p>
      <w:pPr>
        <w:pStyle w:val="P24"/>
        <w:framePr w:w="6713" w:h="376" w:hRule="exact" w:wrap="none" w:vAnchor="page" w:hAnchor="margin" w:x="45" w:y="8030"/>
        <w:rPr>
          <w:rStyle w:val="C3"/>
          <w:rtl w:val="0"/>
        </w:rPr>
      </w:pPr>
    </w:p>
    <w:p>
      <w:pPr>
        <w:pStyle w:val="P25"/>
        <w:framePr w:w="6661" w:h="249" w:hRule="exact" w:wrap="none" w:vAnchor="page" w:hAnchor="margin" w:x="71" w:y="8101"/>
        <w:rPr>
          <w:rStyle w:val="C19"/>
          <w:rtl w:val="0"/>
        </w:rPr>
      </w:pPr>
      <w:r>
        <w:rPr>
          <w:rStyle w:val="C19"/>
          <w:rtl w:val="0"/>
        </w:rPr>
        <w:t>Kritéria hodnocení</w:t>
      </w:r>
    </w:p>
    <w:p>
      <w:pPr>
        <w:pStyle w:val="P26"/>
        <w:framePr w:w="3918" w:h="376" w:hRule="exact" w:wrap="none" w:vAnchor="page" w:hAnchor="margin" w:x="6803" w:y="8030"/>
        <w:rPr>
          <w:rStyle w:val="C3"/>
          <w:rtl w:val="0"/>
        </w:rPr>
      </w:pPr>
    </w:p>
    <w:p>
      <w:pPr>
        <w:pStyle w:val="P27"/>
        <w:framePr w:w="3836" w:h="249" w:hRule="exact" w:wrap="none" w:vAnchor="page" w:hAnchor="margin" w:x="6859" w:y="8101"/>
        <w:rPr>
          <w:rStyle w:val="C20"/>
          <w:rtl w:val="0"/>
        </w:rPr>
      </w:pPr>
      <w:r>
        <w:rPr>
          <w:rStyle w:val="C20"/>
          <w:rtl w:val="0"/>
        </w:rPr>
        <w:t>Způsoby ověření</w:t>
      </w:r>
    </w:p>
    <w:p>
      <w:pPr>
        <w:pStyle w:val="P12"/>
        <w:framePr w:w="6710" w:h="607" w:hRule="exact" w:wrap="none" w:vAnchor="page" w:hAnchor="margin" w:x="45" w:y="8407"/>
        <w:rPr>
          <w:rStyle w:val="C3"/>
          <w:rtl w:val="0"/>
        </w:rPr>
      </w:pPr>
    </w:p>
    <w:p>
      <w:pPr>
        <w:pStyle w:val="P13"/>
        <w:framePr w:w="6658" w:h="480" w:hRule="exact" w:wrap="none" w:vAnchor="page" w:hAnchor="margin" w:x="71" w:y="8463"/>
        <w:rPr>
          <w:rStyle w:val="C11"/>
          <w:rtl w:val="0"/>
        </w:rPr>
      </w:pPr>
      <w:r>
        <w:rPr>
          <w:rStyle w:val="C11"/>
          <w:rtl w:val="0"/>
        </w:rPr>
        <w:t>a) Rozlišit významné druhy synantropních hlodavců a popsat jejich charakteristické tělesné znaky</w:t>
      </w:r>
    </w:p>
    <w:p>
      <w:pPr>
        <w:pStyle w:val="P28"/>
        <w:framePr w:w="3921" w:h="607" w:hRule="exact" w:wrap="none" w:vAnchor="page" w:hAnchor="margin" w:x="6800" w:y="8407"/>
        <w:rPr>
          <w:rStyle w:val="C3"/>
          <w:rtl w:val="0"/>
        </w:rPr>
      </w:pPr>
    </w:p>
    <w:p>
      <w:pPr>
        <w:pStyle w:val="P29"/>
        <w:framePr w:w="3839" w:h="480" w:hRule="exact" w:wrap="none" w:vAnchor="page" w:hAnchor="margin" w:x="6856" w:y="8463"/>
        <w:rPr>
          <w:rStyle w:val="C21"/>
          <w:rtl w:val="0"/>
        </w:rPr>
      </w:pPr>
      <w:r>
        <w:rPr>
          <w:rStyle w:val="C21"/>
          <w:rtl w:val="0"/>
        </w:rPr>
        <w:t>Praktické předvedení a ústní ověření</w:t>
      </w:r>
    </w:p>
    <w:p>
      <w:pPr>
        <w:pStyle w:val="P16"/>
        <w:framePr w:w="6710" w:h="607" w:hRule="exact" w:wrap="none" w:vAnchor="page" w:hAnchor="margin" w:x="45" w:y="9013"/>
        <w:rPr>
          <w:rStyle w:val="C3"/>
          <w:rtl w:val="0"/>
        </w:rPr>
      </w:pPr>
    </w:p>
    <w:p>
      <w:pPr>
        <w:pStyle w:val="P17"/>
        <w:framePr w:w="6658" w:h="480" w:hRule="exact" w:wrap="none" w:vAnchor="page" w:hAnchor="margin" w:x="71" w:y="9069"/>
        <w:rPr>
          <w:rStyle w:val="C13"/>
          <w:rtl w:val="0"/>
        </w:rPr>
      </w:pPr>
      <w:r>
        <w:rPr>
          <w:rStyle w:val="C13"/>
          <w:rtl w:val="0"/>
        </w:rPr>
        <w:t>b) Charakterizovat způsob života, způsoby šíření, chování a škody působené jednotlivými druhy škodlivých synantropních hlodavců</w:t>
      </w:r>
    </w:p>
    <w:p>
      <w:pPr>
        <w:pStyle w:val="P30"/>
        <w:framePr w:w="3921" w:h="607" w:hRule="exact" w:wrap="none" w:vAnchor="page" w:hAnchor="margin" w:x="6800" w:y="9013"/>
        <w:rPr>
          <w:rStyle w:val="C3"/>
          <w:rtl w:val="0"/>
        </w:rPr>
      </w:pPr>
    </w:p>
    <w:p>
      <w:pPr>
        <w:pStyle w:val="P31"/>
        <w:framePr w:w="3839" w:h="480" w:hRule="exact" w:wrap="none" w:vAnchor="page" w:hAnchor="margin" w:x="6856" w:y="9069"/>
        <w:rPr>
          <w:rStyle w:val="C22"/>
          <w:rtl w:val="0"/>
        </w:rPr>
      </w:pPr>
      <w:r>
        <w:rPr>
          <w:rStyle w:val="C22"/>
          <w:rtl w:val="0"/>
        </w:rPr>
        <w:t>Písemné ověření</w:t>
      </w:r>
    </w:p>
    <w:p>
      <w:pPr>
        <w:pStyle w:val="P12"/>
        <w:framePr w:w="6710" w:h="376" w:hRule="exact" w:wrap="none" w:vAnchor="page" w:hAnchor="margin" w:x="45" w:y="9620"/>
        <w:rPr>
          <w:rStyle w:val="C3"/>
          <w:rtl w:val="0"/>
        </w:rPr>
      </w:pPr>
    </w:p>
    <w:p>
      <w:pPr>
        <w:pStyle w:val="P13"/>
        <w:framePr w:w="6658" w:h="249" w:hRule="exact" w:wrap="none" w:vAnchor="page" w:hAnchor="margin" w:x="71" w:y="9676"/>
        <w:rPr>
          <w:rStyle w:val="C11"/>
          <w:rtl w:val="0"/>
        </w:rPr>
      </w:pPr>
      <w:r>
        <w:rPr>
          <w:rStyle w:val="C11"/>
          <w:rtl w:val="0"/>
        </w:rPr>
        <w:t>c) Vysvětlit metody monitorování výskytu hlodavců</w:t>
      </w:r>
    </w:p>
    <w:p>
      <w:pPr>
        <w:pStyle w:val="P28"/>
        <w:framePr w:w="3921" w:h="376" w:hRule="exact" w:wrap="none" w:vAnchor="page" w:hAnchor="margin" w:x="6800" w:y="9620"/>
        <w:rPr>
          <w:rStyle w:val="C3"/>
          <w:rtl w:val="0"/>
        </w:rPr>
      </w:pPr>
    </w:p>
    <w:p>
      <w:pPr>
        <w:pStyle w:val="P29"/>
        <w:framePr w:w="3839" w:h="249" w:hRule="exact" w:wrap="none" w:vAnchor="page" w:hAnchor="margin" w:x="6856" w:y="9676"/>
        <w:rPr>
          <w:rStyle w:val="C21"/>
          <w:rtl w:val="0"/>
        </w:rPr>
      </w:pPr>
      <w:r>
        <w:rPr>
          <w:rStyle w:val="C21"/>
          <w:rtl w:val="0"/>
        </w:rPr>
        <w:t>Písemné ověření</w:t>
      </w:r>
    </w:p>
    <w:p>
      <w:pPr>
        <w:pStyle w:val="P16"/>
        <w:framePr w:w="6710" w:h="607" w:hRule="exact" w:wrap="none" w:vAnchor="page" w:hAnchor="margin" w:x="45" w:y="9996"/>
        <w:rPr>
          <w:rStyle w:val="C3"/>
          <w:rtl w:val="0"/>
        </w:rPr>
      </w:pPr>
    </w:p>
    <w:p>
      <w:pPr>
        <w:pStyle w:val="P17"/>
        <w:framePr w:w="6658" w:h="480" w:hRule="exact" w:wrap="none" w:vAnchor="page" w:hAnchor="margin" w:x="71" w:y="10052"/>
        <w:rPr>
          <w:rStyle w:val="C13"/>
          <w:rtl w:val="0"/>
        </w:rPr>
      </w:pPr>
      <w:r>
        <w:rPr>
          <w:rStyle w:val="C13"/>
          <w:rtl w:val="0"/>
        </w:rPr>
        <w:t>d) Popsat stopy přítomnosti jednotlivých škodlivých druhů synantropních hlodavců</w:t>
      </w:r>
    </w:p>
    <w:p>
      <w:pPr>
        <w:pStyle w:val="P30"/>
        <w:framePr w:w="3921" w:h="607" w:hRule="exact" w:wrap="none" w:vAnchor="page" w:hAnchor="margin" w:x="6800" w:y="9996"/>
        <w:rPr>
          <w:rStyle w:val="C3"/>
          <w:rtl w:val="0"/>
        </w:rPr>
      </w:pPr>
    </w:p>
    <w:p>
      <w:pPr>
        <w:pStyle w:val="P31"/>
        <w:framePr w:w="3839" w:h="480" w:hRule="exact" w:wrap="none" w:vAnchor="page" w:hAnchor="margin" w:x="6856" w:y="10052"/>
        <w:rPr>
          <w:rStyle w:val="C22"/>
          <w:rtl w:val="0"/>
        </w:rPr>
      </w:pPr>
      <w:r>
        <w:rPr>
          <w:rStyle w:val="C22"/>
          <w:rtl w:val="0"/>
        </w:rPr>
        <w:t>Ústní ověření</w:t>
      </w:r>
    </w:p>
    <w:p>
      <w:pPr>
        <w:pStyle w:val="P12"/>
        <w:framePr w:w="6710" w:h="831" w:hRule="exact" w:wrap="none" w:vAnchor="page" w:hAnchor="margin" w:x="45" w:y="10603"/>
        <w:rPr>
          <w:rStyle w:val="C3"/>
          <w:rtl w:val="0"/>
        </w:rPr>
      </w:pPr>
    </w:p>
    <w:p>
      <w:pPr>
        <w:pStyle w:val="P13"/>
        <w:framePr w:w="6658" w:h="704" w:hRule="exact" w:wrap="none" w:vAnchor="page" w:hAnchor="margin" w:x="71" w:y="10659"/>
        <w:rPr>
          <w:rStyle w:val="C11"/>
          <w:rtl w:val="0"/>
        </w:rPr>
      </w:pPr>
      <w:r>
        <w:rPr>
          <w:rStyle w:val="C11"/>
          <w:rtl w:val="0"/>
        </w:rPr>
        <w:t>e) Charakterizovat tři základní fáze deratizačního zásahu (průzkum, provedení prací, vyhodnocení účinnosti), způsoby provádění zápisů z těchto fází a jejich archivování a využití</w:t>
      </w:r>
    </w:p>
    <w:p>
      <w:pPr>
        <w:pStyle w:val="P28"/>
        <w:framePr w:w="3921" w:h="831" w:hRule="exact" w:wrap="none" w:vAnchor="page" w:hAnchor="margin" w:x="6800" w:y="10603"/>
        <w:rPr>
          <w:rStyle w:val="C3"/>
          <w:rtl w:val="0"/>
        </w:rPr>
      </w:pPr>
    </w:p>
    <w:p>
      <w:pPr>
        <w:pStyle w:val="P29"/>
        <w:framePr w:w="3839" w:h="704" w:hRule="exact" w:wrap="none" w:vAnchor="page" w:hAnchor="margin" w:x="6856" w:y="10659"/>
        <w:rPr>
          <w:rStyle w:val="C21"/>
          <w:rtl w:val="0"/>
        </w:rPr>
      </w:pPr>
      <w:r>
        <w:rPr>
          <w:rStyle w:val="C21"/>
          <w:rtl w:val="0"/>
        </w:rPr>
        <w:t>Písemné ověření</w:t>
      </w:r>
    </w:p>
    <w:p>
      <w:pPr>
        <w:pStyle w:val="P32"/>
        <w:framePr w:w="10710" w:h="248" w:hRule="exact" w:wrap="none" w:vAnchor="page" w:hAnchor="margin" w:x="28" w:y="115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Asanační pracovník/pracovnice bez fumigantů, 16.6.2026 6:48:29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Hubení a potlačování výskytu synantropních členovců bez použití biocidních a pesticidních přípravků klasifikovaných jako toxické a vysoce toxické</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280" w:hRule="exact" w:wrap="none" w:vAnchor="page" w:hAnchor="margin" w:x="45" w:y="3177"/>
        <w:rPr>
          <w:rStyle w:val="C3"/>
          <w:rtl w:val="0"/>
        </w:rPr>
      </w:pPr>
    </w:p>
    <w:p>
      <w:pPr>
        <w:pStyle w:val="P13"/>
        <w:framePr w:w="6658" w:h="1153" w:hRule="exact" w:wrap="none" w:vAnchor="page" w:hAnchor="margin" w:x="71" w:y="3233"/>
        <w:rPr>
          <w:rStyle w:val="C11"/>
          <w:rtl w:val="0"/>
        </w:rPr>
      </w:pPr>
      <w:r>
        <w:rPr>
          <w:rStyle w:val="C11"/>
          <w:rtl w:val="0"/>
        </w:rPr>
        <w:t>a) Uvést účinné látky a přípravky používané pro hubení škodlivých členovců (rozdělení účinných látek podle mechanizmu účinnosti a podle chemické skladby, rozdělení formulací insekticidních přípravků a aplikačních forem, jejich stručná charakteristika a způsoby aplikace, přístrojová technika používaná k aplikaci insekticidních přípravků)</w:t>
      </w:r>
    </w:p>
    <w:p>
      <w:pPr>
        <w:pStyle w:val="P28"/>
        <w:framePr w:w="3921" w:h="1280" w:hRule="exact" w:wrap="none" w:vAnchor="page" w:hAnchor="margin" w:x="6800" w:y="3177"/>
        <w:rPr>
          <w:rStyle w:val="C3"/>
          <w:rtl w:val="0"/>
        </w:rPr>
      </w:pPr>
    </w:p>
    <w:p>
      <w:pPr>
        <w:pStyle w:val="P29"/>
        <w:framePr w:w="3839" w:h="1153" w:hRule="exact" w:wrap="none" w:vAnchor="page" w:hAnchor="margin" w:x="6856" w:y="3233"/>
        <w:rPr>
          <w:rStyle w:val="C21"/>
          <w:rtl w:val="0"/>
        </w:rPr>
      </w:pPr>
      <w:r>
        <w:rPr>
          <w:rStyle w:val="C21"/>
          <w:rtl w:val="0"/>
        </w:rPr>
        <w:t>Písemné ověření</w:t>
      </w:r>
    </w:p>
    <w:p>
      <w:pPr>
        <w:pStyle w:val="P16"/>
        <w:framePr w:w="6710" w:h="607" w:hRule="exact" w:wrap="none" w:vAnchor="page" w:hAnchor="margin" w:x="45" w:y="4457"/>
        <w:rPr>
          <w:rStyle w:val="C3"/>
          <w:rtl w:val="0"/>
        </w:rPr>
      </w:pPr>
    </w:p>
    <w:p>
      <w:pPr>
        <w:pStyle w:val="P17"/>
        <w:framePr w:w="6658" w:h="480" w:hRule="exact" w:wrap="none" w:vAnchor="page" w:hAnchor="margin" w:x="71" w:y="4513"/>
        <w:rPr>
          <w:rStyle w:val="C13"/>
          <w:rtl w:val="0"/>
        </w:rPr>
      </w:pPr>
      <w:r>
        <w:rPr>
          <w:rStyle w:val="C13"/>
          <w:rtl w:val="0"/>
        </w:rPr>
        <w:t>b) Vyjmenovat faktory ovlivňující účinnost při potlačování členovců (rezistence, reziduální účinek, koncentrace)</w:t>
      </w:r>
    </w:p>
    <w:p>
      <w:pPr>
        <w:pStyle w:val="P30"/>
        <w:framePr w:w="3921" w:h="607" w:hRule="exact" w:wrap="none" w:vAnchor="page" w:hAnchor="margin" w:x="6800" w:y="4457"/>
        <w:rPr>
          <w:rStyle w:val="C3"/>
          <w:rtl w:val="0"/>
        </w:rPr>
      </w:pPr>
    </w:p>
    <w:p>
      <w:pPr>
        <w:pStyle w:val="P31"/>
        <w:framePr w:w="3839" w:h="480" w:hRule="exact" w:wrap="none" w:vAnchor="page" w:hAnchor="margin" w:x="6856" w:y="4513"/>
        <w:rPr>
          <w:rStyle w:val="C22"/>
          <w:rtl w:val="0"/>
        </w:rPr>
      </w:pPr>
      <w:r>
        <w:rPr>
          <w:rStyle w:val="C22"/>
          <w:rtl w:val="0"/>
        </w:rPr>
        <w:t>Písemné ověření</w:t>
      </w:r>
    </w:p>
    <w:p>
      <w:pPr>
        <w:pStyle w:val="P12"/>
        <w:framePr w:w="6710" w:h="376" w:hRule="exact" w:wrap="none" w:vAnchor="page" w:hAnchor="margin" w:x="45" w:y="5063"/>
        <w:rPr>
          <w:rStyle w:val="C3"/>
          <w:rtl w:val="0"/>
        </w:rPr>
      </w:pPr>
    </w:p>
    <w:p>
      <w:pPr>
        <w:pStyle w:val="P13"/>
        <w:framePr w:w="6658" w:h="249" w:hRule="exact" w:wrap="none" w:vAnchor="page" w:hAnchor="margin" w:x="71" w:y="5119"/>
        <w:rPr>
          <w:rStyle w:val="C11"/>
          <w:rtl w:val="0"/>
        </w:rPr>
      </w:pPr>
      <w:r>
        <w:rPr>
          <w:rStyle w:val="C11"/>
          <w:rtl w:val="0"/>
        </w:rPr>
        <w:t>c) Uvést principy vzniku rezistence a metody, jak se jí bránit</w:t>
      </w:r>
    </w:p>
    <w:p>
      <w:pPr>
        <w:pStyle w:val="P28"/>
        <w:framePr w:w="3921" w:h="376" w:hRule="exact" w:wrap="none" w:vAnchor="page" w:hAnchor="margin" w:x="6800" w:y="5063"/>
        <w:rPr>
          <w:rStyle w:val="C3"/>
          <w:rtl w:val="0"/>
        </w:rPr>
      </w:pPr>
    </w:p>
    <w:p>
      <w:pPr>
        <w:pStyle w:val="P29"/>
        <w:framePr w:w="3839" w:h="249" w:hRule="exact" w:wrap="none" w:vAnchor="page" w:hAnchor="margin" w:x="6856" w:y="5119"/>
        <w:rPr>
          <w:rStyle w:val="C21"/>
          <w:rtl w:val="0"/>
        </w:rPr>
      </w:pPr>
      <w:r>
        <w:rPr>
          <w:rStyle w:val="C21"/>
          <w:rtl w:val="0"/>
        </w:rPr>
        <w:t>Písemné ověření</w:t>
      </w:r>
    </w:p>
    <w:p>
      <w:pPr>
        <w:pStyle w:val="P16"/>
        <w:framePr w:w="6710" w:h="607" w:hRule="exact" w:wrap="none" w:vAnchor="page" w:hAnchor="margin" w:x="45" w:y="5440"/>
        <w:rPr>
          <w:rStyle w:val="C3"/>
          <w:rtl w:val="0"/>
        </w:rPr>
      </w:pPr>
    </w:p>
    <w:p>
      <w:pPr>
        <w:pStyle w:val="P17"/>
        <w:framePr w:w="6658" w:h="480" w:hRule="exact" w:wrap="none" w:vAnchor="page" w:hAnchor="margin" w:x="71" w:y="5496"/>
        <w:rPr>
          <w:rStyle w:val="C13"/>
          <w:rtl w:val="0"/>
        </w:rPr>
      </w:pPr>
      <w:r>
        <w:rPr>
          <w:rStyle w:val="C13"/>
          <w:rtl w:val="0"/>
        </w:rPr>
        <w:t>d) Uvést účinné látky a formulace přípravků použitelné proti jednotlivým druhům a skupinám škodlivých členovců</w:t>
      </w:r>
    </w:p>
    <w:p>
      <w:pPr>
        <w:pStyle w:val="P30"/>
        <w:framePr w:w="3921" w:h="607" w:hRule="exact" w:wrap="none" w:vAnchor="page" w:hAnchor="margin" w:x="6800" w:y="5440"/>
        <w:rPr>
          <w:rStyle w:val="C3"/>
          <w:rtl w:val="0"/>
        </w:rPr>
      </w:pPr>
    </w:p>
    <w:p>
      <w:pPr>
        <w:pStyle w:val="P31"/>
        <w:framePr w:w="3839" w:h="480" w:hRule="exact" w:wrap="none" w:vAnchor="page" w:hAnchor="margin" w:x="6856" w:y="5496"/>
        <w:rPr>
          <w:rStyle w:val="C22"/>
          <w:rtl w:val="0"/>
        </w:rPr>
      </w:pPr>
      <w:r>
        <w:rPr>
          <w:rStyle w:val="C22"/>
          <w:rtl w:val="0"/>
        </w:rPr>
        <w:t>Písemné ověření</w:t>
      </w:r>
    </w:p>
    <w:p>
      <w:pPr>
        <w:pStyle w:val="P12"/>
        <w:framePr w:w="6710" w:h="607" w:hRule="exact" w:wrap="none" w:vAnchor="page" w:hAnchor="margin" w:x="45" w:y="6046"/>
        <w:rPr>
          <w:rStyle w:val="C3"/>
          <w:rtl w:val="0"/>
        </w:rPr>
      </w:pPr>
    </w:p>
    <w:p>
      <w:pPr>
        <w:pStyle w:val="P13"/>
        <w:framePr w:w="6658" w:h="480" w:hRule="exact" w:wrap="none" w:vAnchor="page" w:hAnchor="margin" w:x="71" w:y="6102"/>
        <w:rPr>
          <w:rStyle w:val="C11"/>
          <w:rtl w:val="0"/>
        </w:rPr>
      </w:pPr>
      <w:r>
        <w:rPr>
          <w:rStyle w:val="C11"/>
          <w:rtl w:val="0"/>
        </w:rPr>
        <w:t>e) Vysvětlit pracovní postupy při aplikaci přípravků proti různým druhům členovců</w:t>
      </w:r>
    </w:p>
    <w:p>
      <w:pPr>
        <w:pStyle w:val="P28"/>
        <w:framePr w:w="3921" w:h="607" w:hRule="exact" w:wrap="none" w:vAnchor="page" w:hAnchor="margin" w:x="6800" w:y="6046"/>
        <w:rPr>
          <w:rStyle w:val="C3"/>
          <w:rtl w:val="0"/>
        </w:rPr>
      </w:pPr>
    </w:p>
    <w:p>
      <w:pPr>
        <w:pStyle w:val="P29"/>
        <w:framePr w:w="3839" w:h="480" w:hRule="exact" w:wrap="none" w:vAnchor="page" w:hAnchor="margin" w:x="6856" w:y="6102"/>
        <w:rPr>
          <w:rStyle w:val="C21"/>
          <w:rtl w:val="0"/>
        </w:rPr>
      </w:pPr>
      <w:r>
        <w:rPr>
          <w:rStyle w:val="C21"/>
          <w:rtl w:val="0"/>
        </w:rPr>
        <w:t>Ústní ověření</w:t>
      </w:r>
    </w:p>
    <w:p>
      <w:pPr>
        <w:pStyle w:val="P16"/>
        <w:framePr w:w="6710" w:h="376" w:hRule="exact" w:wrap="none" w:vAnchor="page" w:hAnchor="margin" w:x="45" w:y="6653"/>
        <w:rPr>
          <w:rStyle w:val="C3"/>
          <w:rtl w:val="0"/>
        </w:rPr>
      </w:pPr>
    </w:p>
    <w:p>
      <w:pPr>
        <w:pStyle w:val="P17"/>
        <w:framePr w:w="6658" w:h="249" w:hRule="exact" w:wrap="none" w:vAnchor="page" w:hAnchor="margin" w:x="71" w:y="6709"/>
        <w:rPr>
          <w:rStyle w:val="C13"/>
          <w:rtl w:val="0"/>
        </w:rPr>
      </w:pPr>
      <w:r>
        <w:rPr>
          <w:rStyle w:val="C13"/>
          <w:rtl w:val="0"/>
        </w:rPr>
        <w:t>f) Uvést základní pravidla bezpečnosti práce s biocidy nebo pesticidy</w:t>
      </w:r>
    </w:p>
    <w:p>
      <w:pPr>
        <w:pStyle w:val="P30"/>
        <w:framePr w:w="3921" w:h="376" w:hRule="exact" w:wrap="none" w:vAnchor="page" w:hAnchor="margin" w:x="6800" w:y="6653"/>
        <w:rPr>
          <w:rStyle w:val="C3"/>
          <w:rtl w:val="0"/>
        </w:rPr>
      </w:pPr>
    </w:p>
    <w:p>
      <w:pPr>
        <w:pStyle w:val="P31"/>
        <w:framePr w:w="3839" w:h="249" w:hRule="exact" w:wrap="none" w:vAnchor="page" w:hAnchor="margin" w:x="6856" w:y="6709"/>
        <w:rPr>
          <w:rStyle w:val="C22"/>
          <w:rtl w:val="0"/>
        </w:rPr>
      </w:pPr>
      <w:r>
        <w:rPr>
          <w:rStyle w:val="C22"/>
          <w:rtl w:val="0"/>
        </w:rPr>
        <w:t>Písemné ověření</w:t>
      </w:r>
    </w:p>
    <w:p>
      <w:pPr>
        <w:pStyle w:val="P12"/>
        <w:framePr w:w="6710" w:h="607" w:hRule="exact" w:wrap="none" w:vAnchor="page" w:hAnchor="margin" w:x="45" w:y="7030"/>
        <w:rPr>
          <w:rStyle w:val="C3"/>
          <w:rtl w:val="0"/>
        </w:rPr>
      </w:pPr>
    </w:p>
    <w:p>
      <w:pPr>
        <w:pStyle w:val="P13"/>
        <w:framePr w:w="6658" w:h="480" w:hRule="exact" w:wrap="none" w:vAnchor="page" w:hAnchor="margin" w:x="71" w:y="7086"/>
        <w:rPr>
          <w:rStyle w:val="C11"/>
          <w:rtl w:val="0"/>
        </w:rPr>
      </w:pPr>
      <w:r>
        <w:rPr>
          <w:rStyle w:val="C11"/>
          <w:rtl w:val="0"/>
        </w:rPr>
        <w:t>g) Vysvětlit zásady první pomoci při zasažení osob biocidy nebo pesticidy - oči, pokožka, nadýchání</w:t>
      </w:r>
    </w:p>
    <w:p>
      <w:pPr>
        <w:pStyle w:val="P28"/>
        <w:framePr w:w="3921" w:h="607" w:hRule="exact" w:wrap="none" w:vAnchor="page" w:hAnchor="margin" w:x="6800" w:y="7030"/>
        <w:rPr>
          <w:rStyle w:val="C3"/>
          <w:rtl w:val="0"/>
        </w:rPr>
      </w:pPr>
    </w:p>
    <w:p>
      <w:pPr>
        <w:pStyle w:val="P29"/>
        <w:framePr w:w="3839" w:h="480" w:hRule="exact" w:wrap="none" w:vAnchor="page" w:hAnchor="margin" w:x="6856" w:y="7086"/>
        <w:rPr>
          <w:rStyle w:val="C21"/>
          <w:rtl w:val="0"/>
        </w:rPr>
      </w:pPr>
      <w:r>
        <w:rPr>
          <w:rStyle w:val="C21"/>
          <w:rtl w:val="0"/>
        </w:rPr>
        <w:t>Písemné ověření</w:t>
      </w:r>
    </w:p>
    <w:p>
      <w:pPr>
        <w:pStyle w:val="P16"/>
        <w:framePr w:w="6710" w:h="831" w:hRule="exact" w:wrap="none" w:vAnchor="page" w:hAnchor="margin" w:x="45" w:y="7636"/>
        <w:rPr>
          <w:rStyle w:val="C3"/>
          <w:rtl w:val="0"/>
        </w:rPr>
      </w:pPr>
    </w:p>
    <w:p>
      <w:pPr>
        <w:pStyle w:val="P17"/>
        <w:framePr w:w="6658" w:h="704" w:hRule="exact" w:wrap="none" w:vAnchor="page" w:hAnchor="margin" w:x="71" w:y="7692"/>
        <w:rPr>
          <w:rStyle w:val="C13"/>
          <w:rtl w:val="0"/>
        </w:rPr>
      </w:pPr>
      <w:r>
        <w:rPr>
          <w:rStyle w:val="C13"/>
          <w:rtl w:val="0"/>
        </w:rPr>
        <w:t>h) Charakterizovat obsah dokumentů, které jsou nedílnou součástí insekticidních přípravků (biocidů); Znalost o tom, kde jsou publikovány seznamy biocidů a pesticidů povolených pro ČR</w:t>
      </w:r>
    </w:p>
    <w:p>
      <w:pPr>
        <w:pStyle w:val="P30"/>
        <w:framePr w:w="3921" w:h="831" w:hRule="exact" w:wrap="none" w:vAnchor="page" w:hAnchor="margin" w:x="6800" w:y="7636"/>
        <w:rPr>
          <w:rStyle w:val="C3"/>
          <w:rtl w:val="0"/>
        </w:rPr>
      </w:pPr>
    </w:p>
    <w:p>
      <w:pPr>
        <w:pStyle w:val="P31"/>
        <w:framePr w:w="3839" w:h="704" w:hRule="exact" w:wrap="none" w:vAnchor="page" w:hAnchor="margin" w:x="6856" w:y="7692"/>
        <w:rPr>
          <w:rStyle w:val="C22"/>
          <w:rtl w:val="0"/>
        </w:rPr>
      </w:pPr>
      <w:r>
        <w:rPr>
          <w:rStyle w:val="C22"/>
          <w:rtl w:val="0"/>
        </w:rPr>
        <w:t>Písemné ověření</w:t>
      </w:r>
    </w:p>
    <w:p>
      <w:pPr>
        <w:pStyle w:val="P32"/>
        <w:framePr w:w="10710" w:h="248" w:hRule="exact" w:wrap="none" w:vAnchor="page" w:hAnchor="margin" w:x="28" w:y="8581"/>
        <w:rPr>
          <w:rStyle w:val="C23"/>
          <w:rtl w:val="0"/>
        </w:rPr>
      </w:pPr>
      <w:r>
        <w:rPr>
          <w:rStyle w:val="C23"/>
          <w:rtl w:val="0"/>
        </w:rPr>
        <w:t>Je třeba splnit všechna kritéria.</w:t>
      </w:r>
    </w:p>
    <w:p>
      <w:pPr>
        <w:pStyle w:val="P23"/>
        <w:framePr w:w="10710" w:h="547" w:hRule="exact" w:wrap="none" w:vAnchor="page" w:hAnchor="margin" w:x="28" w:y="9017"/>
        <w:rPr>
          <w:rStyle w:val="C18"/>
          <w:rtl w:val="0"/>
        </w:rPr>
      </w:pPr>
      <w:r>
        <w:rPr>
          <w:rStyle w:val="C18"/>
          <w:rtl w:val="0"/>
        </w:rPr>
        <w:t>Hubení a potlačování výskytu synantropních hlodavců a dalších obratlovců bez použití biocidních a pesticidních přípravků klasifikovaných jako toxické či vysoce toxické</w:t>
      </w:r>
    </w:p>
    <w:p>
      <w:pPr>
        <w:pStyle w:val="P24"/>
        <w:framePr w:w="6713" w:h="376" w:hRule="exact" w:wrap="none" w:vAnchor="page" w:hAnchor="margin" w:x="45" w:y="9663"/>
        <w:rPr>
          <w:rStyle w:val="C3"/>
          <w:rtl w:val="0"/>
        </w:rPr>
      </w:pPr>
    </w:p>
    <w:p>
      <w:pPr>
        <w:pStyle w:val="P25"/>
        <w:framePr w:w="6661" w:h="249" w:hRule="exact" w:wrap="none" w:vAnchor="page" w:hAnchor="margin" w:x="71" w:y="9734"/>
        <w:rPr>
          <w:rStyle w:val="C19"/>
          <w:rtl w:val="0"/>
        </w:rPr>
      </w:pPr>
      <w:r>
        <w:rPr>
          <w:rStyle w:val="C19"/>
          <w:rtl w:val="0"/>
        </w:rPr>
        <w:t>Kritéria hodnocení</w:t>
      </w:r>
    </w:p>
    <w:p>
      <w:pPr>
        <w:pStyle w:val="P26"/>
        <w:framePr w:w="3918" w:h="376" w:hRule="exact" w:wrap="none" w:vAnchor="page" w:hAnchor="margin" w:x="6803" w:y="9663"/>
        <w:rPr>
          <w:rStyle w:val="C3"/>
          <w:rtl w:val="0"/>
        </w:rPr>
      </w:pPr>
    </w:p>
    <w:p>
      <w:pPr>
        <w:pStyle w:val="P27"/>
        <w:framePr w:w="3836" w:h="249" w:hRule="exact" w:wrap="none" w:vAnchor="page" w:hAnchor="margin" w:x="6859" w:y="9734"/>
        <w:rPr>
          <w:rStyle w:val="C20"/>
          <w:rtl w:val="0"/>
        </w:rPr>
      </w:pPr>
      <w:r>
        <w:rPr>
          <w:rStyle w:val="C20"/>
          <w:rtl w:val="0"/>
        </w:rPr>
        <w:t>Způsoby ověření</w:t>
      </w:r>
    </w:p>
    <w:p>
      <w:pPr>
        <w:pStyle w:val="P12"/>
        <w:framePr w:w="6710" w:h="607" w:hRule="exact" w:wrap="none" w:vAnchor="page" w:hAnchor="margin" w:x="45" w:y="10039"/>
        <w:rPr>
          <w:rStyle w:val="C3"/>
          <w:rtl w:val="0"/>
        </w:rPr>
      </w:pPr>
    </w:p>
    <w:p>
      <w:pPr>
        <w:pStyle w:val="P13"/>
        <w:framePr w:w="6658" w:h="480" w:hRule="exact" w:wrap="none" w:vAnchor="page" w:hAnchor="margin" w:x="71" w:y="10095"/>
        <w:rPr>
          <w:rStyle w:val="C11"/>
          <w:rtl w:val="0"/>
        </w:rPr>
      </w:pPr>
      <w:r>
        <w:rPr>
          <w:rStyle w:val="C11"/>
          <w:rtl w:val="0"/>
        </w:rPr>
        <w:t>a) Vysvětlit pojmy a provedení mechanické deratizace, jednorázové deratizace a ohniskové deratizace</w:t>
      </w:r>
    </w:p>
    <w:p>
      <w:pPr>
        <w:pStyle w:val="P28"/>
        <w:framePr w:w="3921" w:h="607" w:hRule="exact" w:wrap="none" w:vAnchor="page" w:hAnchor="margin" w:x="6800" w:y="10039"/>
        <w:rPr>
          <w:rStyle w:val="C3"/>
          <w:rtl w:val="0"/>
        </w:rPr>
      </w:pPr>
    </w:p>
    <w:p>
      <w:pPr>
        <w:pStyle w:val="P29"/>
        <w:framePr w:w="3839" w:h="480" w:hRule="exact" w:wrap="none" w:vAnchor="page" w:hAnchor="margin" w:x="6856" w:y="10095"/>
        <w:rPr>
          <w:rStyle w:val="C21"/>
          <w:rtl w:val="0"/>
        </w:rPr>
      </w:pPr>
      <w:r>
        <w:rPr>
          <w:rStyle w:val="C21"/>
          <w:rtl w:val="0"/>
        </w:rPr>
        <w:t>Písemné ověření</w:t>
      </w:r>
    </w:p>
    <w:p>
      <w:pPr>
        <w:pStyle w:val="P16"/>
        <w:framePr w:w="6710" w:h="831" w:hRule="exact" w:wrap="none" w:vAnchor="page" w:hAnchor="margin" w:x="45" w:y="10646"/>
        <w:rPr>
          <w:rStyle w:val="C3"/>
          <w:rtl w:val="0"/>
        </w:rPr>
      </w:pPr>
    </w:p>
    <w:p>
      <w:pPr>
        <w:pStyle w:val="P17"/>
        <w:framePr w:w="6658" w:h="704" w:hRule="exact" w:wrap="none" w:vAnchor="page" w:hAnchor="margin" w:x="71" w:y="10702"/>
        <w:rPr>
          <w:rStyle w:val="C13"/>
          <w:rtl w:val="0"/>
        </w:rPr>
      </w:pPr>
      <w:r>
        <w:rPr>
          <w:rStyle w:val="C13"/>
          <w:rtl w:val="0"/>
        </w:rPr>
        <w:t>b) Popsat vlastnosti účinných látek, přípravků a formulací používaných pro hubení škodlivých hlodavců (mechanizmus účinnosti, formulace a způsoby jejich aplikace)</w:t>
      </w:r>
    </w:p>
    <w:p>
      <w:pPr>
        <w:pStyle w:val="P30"/>
        <w:framePr w:w="3921" w:h="831" w:hRule="exact" w:wrap="none" w:vAnchor="page" w:hAnchor="margin" w:x="6800" w:y="10646"/>
        <w:rPr>
          <w:rStyle w:val="C3"/>
          <w:rtl w:val="0"/>
        </w:rPr>
      </w:pPr>
    </w:p>
    <w:p>
      <w:pPr>
        <w:pStyle w:val="P31"/>
        <w:framePr w:w="3839" w:h="704" w:hRule="exact" w:wrap="none" w:vAnchor="page" w:hAnchor="margin" w:x="6856" w:y="10702"/>
        <w:rPr>
          <w:rStyle w:val="C22"/>
          <w:rtl w:val="0"/>
        </w:rPr>
      </w:pPr>
      <w:r>
        <w:rPr>
          <w:rStyle w:val="C22"/>
          <w:rtl w:val="0"/>
        </w:rPr>
        <w:t>Písemné ověření</w:t>
      </w:r>
    </w:p>
    <w:p>
      <w:pPr>
        <w:pStyle w:val="P12"/>
        <w:framePr w:w="6710" w:h="831" w:hRule="exact" w:wrap="none" w:vAnchor="page" w:hAnchor="margin" w:x="45" w:y="11477"/>
        <w:rPr>
          <w:rStyle w:val="C3"/>
          <w:rtl w:val="0"/>
        </w:rPr>
      </w:pPr>
    </w:p>
    <w:p>
      <w:pPr>
        <w:pStyle w:val="P13"/>
        <w:framePr w:w="6658" w:h="704" w:hRule="exact" w:wrap="none" w:vAnchor="page" w:hAnchor="margin" w:x="71" w:y="11533"/>
        <w:rPr>
          <w:rStyle w:val="C11"/>
          <w:rtl w:val="0"/>
        </w:rPr>
      </w:pPr>
      <w:r>
        <w:rPr>
          <w:rStyle w:val="C11"/>
          <w:rtl w:val="0"/>
        </w:rPr>
        <w:t>c) Vyjmenovat antikoagulanty včetně formulace nástrah a vysvětlit mechanizmus jejich účinku a popsat mechanizmus působení ostatních typů účinných látek</w:t>
      </w:r>
    </w:p>
    <w:p>
      <w:pPr>
        <w:pStyle w:val="P28"/>
        <w:framePr w:w="3921" w:h="831" w:hRule="exact" w:wrap="none" w:vAnchor="page" w:hAnchor="margin" w:x="6800" w:y="11477"/>
        <w:rPr>
          <w:rStyle w:val="C3"/>
          <w:rtl w:val="0"/>
        </w:rPr>
      </w:pPr>
    </w:p>
    <w:p>
      <w:pPr>
        <w:pStyle w:val="P29"/>
        <w:framePr w:w="3839" w:h="704" w:hRule="exact" w:wrap="none" w:vAnchor="page" w:hAnchor="margin" w:x="6856" w:y="11533"/>
        <w:rPr>
          <w:rStyle w:val="C21"/>
          <w:rtl w:val="0"/>
        </w:rPr>
      </w:pPr>
      <w:r>
        <w:rPr>
          <w:rStyle w:val="C21"/>
          <w:rtl w:val="0"/>
        </w:rPr>
        <w:t>Písemné ověření</w:t>
      </w:r>
    </w:p>
    <w:p>
      <w:pPr>
        <w:pStyle w:val="P16"/>
        <w:framePr w:w="6710" w:h="607" w:hRule="exact" w:wrap="none" w:vAnchor="page" w:hAnchor="margin" w:x="45" w:y="12308"/>
        <w:rPr>
          <w:rStyle w:val="C3"/>
          <w:rtl w:val="0"/>
        </w:rPr>
      </w:pPr>
    </w:p>
    <w:p>
      <w:pPr>
        <w:pStyle w:val="P17"/>
        <w:framePr w:w="6658" w:h="480" w:hRule="exact" w:wrap="none" w:vAnchor="page" w:hAnchor="margin" w:x="71" w:y="12364"/>
        <w:rPr>
          <w:rStyle w:val="C13"/>
          <w:rtl w:val="0"/>
        </w:rPr>
      </w:pPr>
      <w:r>
        <w:rPr>
          <w:rStyle w:val="C13"/>
          <w:rtl w:val="0"/>
        </w:rPr>
        <w:t>d) Navrhnout pracovní postupy (příklady) pro aplikaci přípravků na hubení škodlivých hlodavců</w:t>
      </w:r>
    </w:p>
    <w:p>
      <w:pPr>
        <w:pStyle w:val="P30"/>
        <w:framePr w:w="3921" w:h="607" w:hRule="exact" w:wrap="none" w:vAnchor="page" w:hAnchor="margin" w:x="6800" w:y="12308"/>
        <w:rPr>
          <w:rStyle w:val="C3"/>
          <w:rtl w:val="0"/>
        </w:rPr>
      </w:pPr>
    </w:p>
    <w:p>
      <w:pPr>
        <w:pStyle w:val="P31"/>
        <w:framePr w:w="3839" w:h="480" w:hRule="exact" w:wrap="none" w:vAnchor="page" w:hAnchor="margin" w:x="6856" w:y="12364"/>
        <w:rPr>
          <w:rStyle w:val="C22"/>
          <w:rtl w:val="0"/>
        </w:rPr>
      </w:pPr>
      <w:r>
        <w:rPr>
          <w:rStyle w:val="C22"/>
          <w:rtl w:val="0"/>
        </w:rPr>
        <w:t>Praktické předvedení a ústní ověření</w:t>
      </w:r>
    </w:p>
    <w:p>
      <w:pPr>
        <w:pStyle w:val="P12"/>
        <w:framePr w:w="6710" w:h="376" w:hRule="exact" w:wrap="none" w:vAnchor="page" w:hAnchor="margin" w:x="45" w:y="12915"/>
        <w:rPr>
          <w:rStyle w:val="C3"/>
          <w:rtl w:val="0"/>
        </w:rPr>
      </w:pPr>
    </w:p>
    <w:p>
      <w:pPr>
        <w:pStyle w:val="P13"/>
        <w:framePr w:w="6658" w:h="249" w:hRule="exact" w:wrap="none" w:vAnchor="page" w:hAnchor="margin" w:x="71" w:y="12971"/>
        <w:rPr>
          <w:rStyle w:val="C11"/>
          <w:rtl w:val="0"/>
        </w:rPr>
      </w:pPr>
      <w:r>
        <w:rPr>
          <w:rStyle w:val="C11"/>
          <w:rtl w:val="0"/>
        </w:rPr>
        <w:t>e) Vyhotovit protokol o provedení práce</w:t>
      </w:r>
    </w:p>
    <w:p>
      <w:pPr>
        <w:pStyle w:val="P28"/>
        <w:framePr w:w="3921" w:h="376" w:hRule="exact" w:wrap="none" w:vAnchor="page" w:hAnchor="margin" w:x="6800" w:y="12915"/>
        <w:rPr>
          <w:rStyle w:val="C3"/>
          <w:rtl w:val="0"/>
        </w:rPr>
      </w:pPr>
    </w:p>
    <w:p>
      <w:pPr>
        <w:pStyle w:val="P29"/>
        <w:framePr w:w="3839" w:h="249" w:hRule="exact" w:wrap="none" w:vAnchor="page" w:hAnchor="margin" w:x="6856" w:y="12971"/>
        <w:rPr>
          <w:rStyle w:val="C21"/>
          <w:rtl w:val="0"/>
        </w:rPr>
      </w:pPr>
      <w:r>
        <w:rPr>
          <w:rStyle w:val="C21"/>
          <w:rtl w:val="0"/>
        </w:rPr>
        <w:t>Praktické předvedení</w:t>
      </w:r>
    </w:p>
    <w:p>
      <w:pPr>
        <w:pStyle w:val="P16"/>
        <w:framePr w:w="6710" w:h="376" w:hRule="exact" w:wrap="none" w:vAnchor="page" w:hAnchor="margin" w:x="45" w:y="13291"/>
        <w:rPr>
          <w:rStyle w:val="C3"/>
          <w:rtl w:val="0"/>
        </w:rPr>
      </w:pPr>
    </w:p>
    <w:p>
      <w:pPr>
        <w:pStyle w:val="P17"/>
        <w:framePr w:w="6658" w:h="249" w:hRule="exact" w:wrap="none" w:vAnchor="page" w:hAnchor="margin" w:x="71" w:y="13347"/>
        <w:rPr>
          <w:rStyle w:val="C13"/>
          <w:rtl w:val="0"/>
        </w:rPr>
      </w:pPr>
      <w:r>
        <w:rPr>
          <w:rStyle w:val="C13"/>
          <w:rtl w:val="0"/>
        </w:rPr>
        <w:t>f) Popsat způsoby vyhodnocování účinnosti deratizačního zásahu</w:t>
      </w:r>
    </w:p>
    <w:p>
      <w:pPr>
        <w:pStyle w:val="P30"/>
        <w:framePr w:w="3921" w:h="376" w:hRule="exact" w:wrap="none" w:vAnchor="page" w:hAnchor="margin" w:x="6800" w:y="13291"/>
        <w:rPr>
          <w:rStyle w:val="C3"/>
          <w:rtl w:val="0"/>
        </w:rPr>
      </w:pPr>
    </w:p>
    <w:p>
      <w:pPr>
        <w:pStyle w:val="P31"/>
        <w:framePr w:w="3839" w:h="249" w:hRule="exact" w:wrap="none" w:vAnchor="page" w:hAnchor="margin" w:x="6856" w:y="13347"/>
        <w:rPr>
          <w:rStyle w:val="C22"/>
          <w:rtl w:val="0"/>
        </w:rPr>
      </w:pPr>
      <w:r>
        <w:rPr>
          <w:rStyle w:val="C22"/>
          <w:rtl w:val="0"/>
        </w:rPr>
        <w:t>Písemné ověření</w:t>
      </w:r>
    </w:p>
    <w:p>
      <w:pPr>
        <w:pStyle w:val="P12"/>
        <w:framePr w:w="6710" w:h="607" w:hRule="exact" w:wrap="none" w:vAnchor="page" w:hAnchor="margin" w:x="45" w:y="13668"/>
        <w:rPr>
          <w:rStyle w:val="C3"/>
          <w:rtl w:val="0"/>
        </w:rPr>
      </w:pPr>
    </w:p>
    <w:p>
      <w:pPr>
        <w:pStyle w:val="P13"/>
        <w:framePr w:w="6658" w:h="480" w:hRule="exact" w:wrap="none" w:vAnchor="page" w:hAnchor="margin" w:x="71" w:y="13724"/>
        <w:rPr>
          <w:rStyle w:val="C11"/>
          <w:rtl w:val="0"/>
        </w:rPr>
      </w:pPr>
      <w:r>
        <w:rPr>
          <w:rStyle w:val="C11"/>
          <w:rtl w:val="0"/>
        </w:rPr>
        <w:t>g) Vysvětlit zásady bezpečnosti práce a první pomoci při otravách biocidy či pesticidy</w:t>
      </w:r>
    </w:p>
    <w:p>
      <w:pPr>
        <w:pStyle w:val="P28"/>
        <w:framePr w:w="3921" w:h="607" w:hRule="exact" w:wrap="none" w:vAnchor="page" w:hAnchor="margin" w:x="6800" w:y="13668"/>
        <w:rPr>
          <w:rStyle w:val="C3"/>
          <w:rtl w:val="0"/>
        </w:rPr>
      </w:pPr>
    </w:p>
    <w:p>
      <w:pPr>
        <w:pStyle w:val="P29"/>
        <w:framePr w:w="3839" w:h="480" w:hRule="exact" w:wrap="none" w:vAnchor="page" w:hAnchor="margin" w:x="6856" w:y="13724"/>
        <w:rPr>
          <w:rStyle w:val="C21"/>
          <w:rtl w:val="0"/>
        </w:rPr>
      </w:pPr>
      <w:r>
        <w:rPr>
          <w:rStyle w:val="C21"/>
          <w:rtl w:val="0"/>
        </w:rPr>
        <w:t>Ústní ověření</w:t>
      </w:r>
    </w:p>
    <w:p>
      <w:pPr>
        <w:pStyle w:val="P32"/>
        <w:framePr w:w="10710" w:h="248" w:hRule="exact" w:wrap="none" w:vAnchor="page" w:hAnchor="margin" w:x="28" w:y="143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Asanační pracovník/pracovnice bez fumigantů, 16.6.2026 6:48:29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Zabezpečení stavebních konstrukcí a dřeva před škodlivými biotickými činiteli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Identifikovat na základě vzorků druhy členovců i jiných organismů škodících na dřevu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způsob života základních druhů členovců škodících na dřevu a životní projevy dřevomorky a popsat způsobené škody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metody boje s dřevokazným hmyzem, plísněmi a houbami, především dřevomorkou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ověření</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Uvést příklady účinných látek povolených přípravků proti dřevokaznému hmyzu, přípravků proti plísním a dřevomorce a popsat postup při aplikaci těchto přípravků</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Písemné ověření</w:t>
      </w:r>
    </w:p>
    <w:p>
      <w:pPr>
        <w:pStyle w:val="P12"/>
        <w:framePr w:w="6710" w:h="376" w:hRule="exact" w:wrap="none" w:vAnchor="page" w:hAnchor="margin" w:x="45" w:y="5621"/>
        <w:rPr>
          <w:rStyle w:val="C3"/>
          <w:rtl w:val="0"/>
        </w:rPr>
      </w:pPr>
    </w:p>
    <w:p>
      <w:pPr>
        <w:pStyle w:val="P13"/>
        <w:framePr w:w="6658" w:h="249" w:hRule="exact" w:wrap="none" w:vAnchor="page" w:hAnchor="margin" w:x="71" w:y="5677"/>
        <w:rPr>
          <w:rStyle w:val="C11"/>
          <w:rtl w:val="0"/>
        </w:rPr>
      </w:pPr>
      <w:r>
        <w:rPr>
          <w:rStyle w:val="C11"/>
          <w:rtl w:val="0"/>
        </w:rPr>
        <w:t>e) Vysvětlit možnosti využití tepla a záření k sanaci dřeva</w:t>
      </w:r>
    </w:p>
    <w:p>
      <w:pPr>
        <w:pStyle w:val="P28"/>
        <w:framePr w:w="3921" w:h="376" w:hRule="exact" w:wrap="none" w:vAnchor="page" w:hAnchor="margin" w:x="6800" w:y="5621"/>
        <w:rPr>
          <w:rStyle w:val="C3"/>
          <w:rtl w:val="0"/>
        </w:rPr>
      </w:pPr>
    </w:p>
    <w:p>
      <w:pPr>
        <w:pStyle w:val="P29"/>
        <w:framePr w:w="3839" w:h="249" w:hRule="exact" w:wrap="none" w:vAnchor="page" w:hAnchor="margin" w:x="6856" w:y="5677"/>
        <w:rPr>
          <w:rStyle w:val="C21"/>
          <w:rtl w:val="0"/>
        </w:rPr>
      </w:pPr>
      <w:r>
        <w:rPr>
          <w:rStyle w:val="C21"/>
          <w:rtl w:val="0"/>
        </w:rPr>
        <w:t>Písemné ověření</w:t>
      </w:r>
    </w:p>
    <w:p>
      <w:pPr>
        <w:pStyle w:val="P32"/>
        <w:framePr w:w="10710" w:h="248" w:hRule="exact" w:wrap="none" w:vAnchor="page" w:hAnchor="margin" w:x="28" w:y="6111"/>
        <w:rPr>
          <w:rStyle w:val="C23"/>
          <w:rtl w:val="0"/>
        </w:rPr>
      </w:pPr>
      <w:r>
        <w:rPr>
          <w:rStyle w:val="C23"/>
          <w:rtl w:val="0"/>
        </w:rPr>
        <w:t>Je třeba splnit všechna kritéria.</w:t>
      </w:r>
    </w:p>
    <w:p>
      <w:pPr>
        <w:pStyle w:val="P23"/>
        <w:framePr w:w="10710" w:h="340" w:hRule="exact" w:wrap="none" w:vAnchor="page" w:hAnchor="margin" w:x="28" w:y="6547"/>
        <w:rPr>
          <w:rStyle w:val="C18"/>
          <w:rtl w:val="0"/>
        </w:rPr>
      </w:pPr>
      <w:r>
        <w:rPr>
          <w:rStyle w:val="C18"/>
          <w:rtl w:val="0"/>
        </w:rPr>
        <w:t>Zabezpečení budov před ptactvem</w:t>
      </w:r>
    </w:p>
    <w:p>
      <w:pPr>
        <w:pStyle w:val="P24"/>
        <w:framePr w:w="6713" w:h="376" w:hRule="exact" w:wrap="none" w:vAnchor="page" w:hAnchor="margin" w:x="45" w:y="6986"/>
        <w:rPr>
          <w:rStyle w:val="C3"/>
          <w:rtl w:val="0"/>
        </w:rPr>
      </w:pPr>
    </w:p>
    <w:p>
      <w:pPr>
        <w:pStyle w:val="P25"/>
        <w:framePr w:w="6661" w:h="249" w:hRule="exact" w:wrap="none" w:vAnchor="page" w:hAnchor="margin" w:x="71" w:y="7057"/>
        <w:rPr>
          <w:rStyle w:val="C19"/>
          <w:rtl w:val="0"/>
        </w:rPr>
      </w:pPr>
      <w:r>
        <w:rPr>
          <w:rStyle w:val="C19"/>
          <w:rtl w:val="0"/>
        </w:rPr>
        <w:t>Kritéria hodnocení</w:t>
      </w:r>
    </w:p>
    <w:p>
      <w:pPr>
        <w:pStyle w:val="P26"/>
        <w:framePr w:w="3918" w:h="376" w:hRule="exact" w:wrap="none" w:vAnchor="page" w:hAnchor="margin" w:x="6803" w:y="6986"/>
        <w:rPr>
          <w:rStyle w:val="C3"/>
          <w:rtl w:val="0"/>
        </w:rPr>
      </w:pPr>
    </w:p>
    <w:p>
      <w:pPr>
        <w:pStyle w:val="P27"/>
        <w:framePr w:w="3836" w:h="249" w:hRule="exact" w:wrap="none" w:vAnchor="page" w:hAnchor="margin" w:x="6859" w:y="7057"/>
        <w:rPr>
          <w:rStyle w:val="C20"/>
          <w:rtl w:val="0"/>
        </w:rPr>
      </w:pPr>
      <w:r>
        <w:rPr>
          <w:rStyle w:val="C20"/>
          <w:rtl w:val="0"/>
        </w:rPr>
        <w:t>Způsoby ověření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a) Popsat obecné zásady a možnosti omezování výskytu holubů ve městech a vysvětlit význam omezování výskytu z hlediska ochrany zdraví</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Písemné ověření</w:t>
      </w:r>
    </w:p>
    <w:p>
      <w:pPr>
        <w:pStyle w:val="P16"/>
        <w:framePr w:w="6710" w:h="607" w:hRule="exact" w:wrap="none" w:vAnchor="page" w:hAnchor="margin" w:x="45" w:y="7969"/>
        <w:rPr>
          <w:rStyle w:val="C3"/>
          <w:rtl w:val="0"/>
        </w:rPr>
      </w:pPr>
    </w:p>
    <w:p>
      <w:pPr>
        <w:pStyle w:val="P17"/>
        <w:framePr w:w="6658" w:h="480" w:hRule="exact" w:wrap="none" w:vAnchor="page" w:hAnchor="margin" w:x="71" w:y="8025"/>
        <w:rPr>
          <w:rStyle w:val="C13"/>
          <w:rtl w:val="0"/>
        </w:rPr>
      </w:pPr>
      <w:r>
        <w:rPr>
          <w:rStyle w:val="C13"/>
          <w:rtl w:val="0"/>
        </w:rPr>
        <w:t>b) Popsat z hlediska ochrany zdraví lidí bezpečný postup při vyklízení půd od trusu a kadaverů holubů včetně provedení dezinsekce a dezinfekce</w:t>
      </w:r>
    </w:p>
    <w:p>
      <w:pPr>
        <w:pStyle w:val="P30"/>
        <w:framePr w:w="3921" w:h="607" w:hRule="exact" w:wrap="none" w:vAnchor="page" w:hAnchor="margin" w:x="6800" w:y="7969"/>
        <w:rPr>
          <w:rStyle w:val="C3"/>
          <w:rtl w:val="0"/>
        </w:rPr>
      </w:pPr>
    </w:p>
    <w:p>
      <w:pPr>
        <w:pStyle w:val="P31"/>
        <w:framePr w:w="3839" w:h="480" w:hRule="exact" w:wrap="none" w:vAnchor="page" w:hAnchor="margin" w:x="6856" w:y="8025"/>
        <w:rPr>
          <w:rStyle w:val="C22"/>
          <w:rtl w:val="0"/>
        </w:rPr>
      </w:pPr>
      <w:r>
        <w:rPr>
          <w:rStyle w:val="C22"/>
          <w:rtl w:val="0"/>
        </w:rPr>
        <w:t>Písemné ověření</w:t>
      </w:r>
    </w:p>
    <w:p>
      <w:pPr>
        <w:pStyle w:val="P12"/>
        <w:framePr w:w="6710" w:h="831" w:hRule="exact" w:wrap="none" w:vAnchor="page" w:hAnchor="margin" w:x="45" w:y="8576"/>
        <w:rPr>
          <w:rStyle w:val="C3"/>
          <w:rtl w:val="0"/>
        </w:rPr>
      </w:pPr>
    </w:p>
    <w:p>
      <w:pPr>
        <w:pStyle w:val="P13"/>
        <w:framePr w:w="6658" w:h="704" w:hRule="exact" w:wrap="none" w:vAnchor="page" w:hAnchor="margin" w:x="71" w:y="8632"/>
        <w:rPr>
          <w:rStyle w:val="C11"/>
          <w:rtl w:val="0"/>
        </w:rPr>
      </w:pPr>
      <w:r>
        <w:rPr>
          <w:rStyle w:val="C11"/>
          <w:rtl w:val="0"/>
        </w:rPr>
        <w:t>c) Popsat způsoby ochrany částí budov či celých budov před usedáním ptáků a před škodami působenými ptáky a předvést postup zasíťování a instalace hrotů na modelu</w:t>
      </w:r>
    </w:p>
    <w:p>
      <w:pPr>
        <w:pStyle w:val="P28"/>
        <w:framePr w:w="3921" w:h="831" w:hRule="exact" w:wrap="none" w:vAnchor="page" w:hAnchor="margin" w:x="6800" w:y="8576"/>
        <w:rPr>
          <w:rStyle w:val="C3"/>
          <w:rtl w:val="0"/>
        </w:rPr>
      </w:pPr>
    </w:p>
    <w:p>
      <w:pPr>
        <w:pStyle w:val="P29"/>
        <w:framePr w:w="3839" w:h="704" w:hRule="exact" w:wrap="none" w:vAnchor="page" w:hAnchor="margin" w:x="6856" w:y="8632"/>
        <w:rPr>
          <w:rStyle w:val="C21"/>
          <w:rtl w:val="0"/>
        </w:rPr>
      </w:pPr>
      <w:r>
        <w:rPr>
          <w:rStyle w:val="C21"/>
          <w:rtl w:val="0"/>
        </w:rPr>
        <w:t>Praktické předvedení a ústní ověření</w:t>
      </w:r>
    </w:p>
    <w:p>
      <w:pPr>
        <w:pStyle w:val="P16"/>
        <w:framePr w:w="6710" w:h="376" w:hRule="exact" w:wrap="none" w:vAnchor="page" w:hAnchor="margin" w:x="45" w:y="9407"/>
        <w:rPr>
          <w:rStyle w:val="C3"/>
          <w:rtl w:val="0"/>
        </w:rPr>
      </w:pPr>
    </w:p>
    <w:p>
      <w:pPr>
        <w:pStyle w:val="P17"/>
        <w:framePr w:w="6658" w:h="249" w:hRule="exact" w:wrap="none" w:vAnchor="page" w:hAnchor="margin" w:x="71" w:y="9463"/>
        <w:rPr>
          <w:rStyle w:val="C13"/>
          <w:rtl w:val="0"/>
        </w:rPr>
      </w:pPr>
      <w:r>
        <w:rPr>
          <w:rStyle w:val="C13"/>
          <w:rtl w:val="0"/>
        </w:rPr>
        <w:t>d) Vysvětlit, kdo a jak může provádět regulační zásahy proti holubům</w:t>
      </w:r>
    </w:p>
    <w:p>
      <w:pPr>
        <w:pStyle w:val="P30"/>
        <w:framePr w:w="3921" w:h="376" w:hRule="exact" w:wrap="none" w:vAnchor="page" w:hAnchor="margin" w:x="6800" w:y="9407"/>
        <w:rPr>
          <w:rStyle w:val="C3"/>
          <w:rtl w:val="0"/>
        </w:rPr>
      </w:pPr>
    </w:p>
    <w:p>
      <w:pPr>
        <w:pStyle w:val="P31"/>
        <w:framePr w:w="3839" w:h="249" w:hRule="exact" w:wrap="none" w:vAnchor="page" w:hAnchor="margin" w:x="6856" w:y="9463"/>
        <w:rPr>
          <w:rStyle w:val="C22"/>
          <w:rtl w:val="0"/>
        </w:rPr>
      </w:pPr>
      <w:r>
        <w:rPr>
          <w:rStyle w:val="C22"/>
          <w:rtl w:val="0"/>
        </w:rPr>
        <w:t>Ústní ověření</w:t>
      </w:r>
    </w:p>
    <w:p>
      <w:pPr>
        <w:pStyle w:val="P32"/>
        <w:framePr w:w="10710" w:h="248" w:hRule="exact" w:wrap="none" w:vAnchor="page" w:hAnchor="margin" w:x="28" w:y="9897"/>
        <w:rPr>
          <w:rStyle w:val="C23"/>
          <w:rtl w:val="0"/>
        </w:rPr>
      </w:pPr>
      <w:r>
        <w:rPr>
          <w:rStyle w:val="C23"/>
          <w:rtl w:val="0"/>
        </w:rPr>
        <w:t>Je třeba splnit všechna kritéria.</w:t>
      </w:r>
    </w:p>
    <w:p>
      <w:pPr>
        <w:pStyle w:val="P23"/>
        <w:framePr w:w="10710" w:h="806" w:hRule="exact" w:wrap="none" w:vAnchor="page" w:hAnchor="margin" w:x="28" w:y="10332"/>
        <w:rPr>
          <w:rStyle w:val="C18"/>
          <w:rtl w:val="0"/>
        </w:rPr>
      </w:pPr>
      <w:r>
        <w:rPr>
          <w:rStyle w:val="C18"/>
          <w:rtl w:val="0"/>
        </w:rPr>
        <w:t>Ničení plevelných, zplanělých či náletových rostlin na pozemcích nezemědělského charakteru mechanicky či chemickými přípravky bez použití přípravků klasifikovaných jako toxické či vysoce toxické</w:t>
      </w:r>
    </w:p>
    <w:p>
      <w:pPr>
        <w:pStyle w:val="P24"/>
        <w:framePr w:w="6713" w:h="376" w:hRule="exact" w:wrap="none" w:vAnchor="page" w:hAnchor="margin" w:x="45" w:y="11237"/>
        <w:rPr>
          <w:rStyle w:val="C3"/>
          <w:rtl w:val="0"/>
        </w:rPr>
      </w:pPr>
    </w:p>
    <w:p>
      <w:pPr>
        <w:pStyle w:val="P25"/>
        <w:framePr w:w="6661" w:h="249" w:hRule="exact" w:wrap="none" w:vAnchor="page" w:hAnchor="margin" w:x="71" w:y="11308"/>
        <w:rPr>
          <w:rStyle w:val="C19"/>
          <w:rtl w:val="0"/>
        </w:rPr>
      </w:pPr>
      <w:r>
        <w:rPr>
          <w:rStyle w:val="C19"/>
          <w:rtl w:val="0"/>
        </w:rPr>
        <w:t>Kritéria hodnocení</w:t>
      </w:r>
    </w:p>
    <w:p>
      <w:pPr>
        <w:pStyle w:val="P26"/>
        <w:framePr w:w="3918" w:h="376" w:hRule="exact" w:wrap="none" w:vAnchor="page" w:hAnchor="margin" w:x="6803" w:y="11237"/>
        <w:rPr>
          <w:rStyle w:val="C3"/>
          <w:rtl w:val="0"/>
        </w:rPr>
      </w:pPr>
    </w:p>
    <w:p>
      <w:pPr>
        <w:pStyle w:val="P27"/>
        <w:framePr w:w="3836" w:h="249" w:hRule="exact" w:wrap="none" w:vAnchor="page" w:hAnchor="margin" w:x="6859" w:y="11308"/>
        <w:rPr>
          <w:rStyle w:val="C20"/>
          <w:rtl w:val="0"/>
        </w:rPr>
      </w:pPr>
      <w:r>
        <w:rPr>
          <w:rStyle w:val="C20"/>
          <w:rtl w:val="0"/>
        </w:rPr>
        <w:t>Způsoby ověření</w:t>
      </w:r>
    </w:p>
    <w:p>
      <w:pPr>
        <w:pStyle w:val="P12"/>
        <w:framePr w:w="6710" w:h="607" w:hRule="exact" w:wrap="none" w:vAnchor="page" w:hAnchor="margin" w:x="45" w:y="11614"/>
        <w:rPr>
          <w:rStyle w:val="C3"/>
          <w:rtl w:val="0"/>
        </w:rPr>
      </w:pPr>
    </w:p>
    <w:p>
      <w:pPr>
        <w:pStyle w:val="P13"/>
        <w:framePr w:w="6658" w:h="480" w:hRule="exact" w:wrap="none" w:vAnchor="page" w:hAnchor="margin" w:x="71" w:y="11670"/>
        <w:rPr>
          <w:rStyle w:val="C11"/>
          <w:rtl w:val="0"/>
        </w:rPr>
      </w:pPr>
      <w:r>
        <w:rPr>
          <w:rStyle w:val="C11"/>
          <w:rtl w:val="0"/>
        </w:rPr>
        <w:t>a) Popsat herbicidní přípravky na ničení plevelných rostlin a jejich účinky na rostliny</w:t>
      </w:r>
    </w:p>
    <w:p>
      <w:pPr>
        <w:pStyle w:val="P28"/>
        <w:framePr w:w="3921" w:h="607" w:hRule="exact" w:wrap="none" w:vAnchor="page" w:hAnchor="margin" w:x="6800" w:y="11614"/>
        <w:rPr>
          <w:rStyle w:val="C3"/>
          <w:rtl w:val="0"/>
        </w:rPr>
      </w:pPr>
    </w:p>
    <w:p>
      <w:pPr>
        <w:pStyle w:val="P29"/>
        <w:framePr w:w="3839" w:h="480" w:hRule="exact" w:wrap="none" w:vAnchor="page" w:hAnchor="margin" w:x="6856" w:y="11670"/>
        <w:rPr>
          <w:rStyle w:val="C21"/>
          <w:rtl w:val="0"/>
        </w:rPr>
      </w:pPr>
      <w:r>
        <w:rPr>
          <w:rStyle w:val="C21"/>
          <w:rtl w:val="0"/>
        </w:rPr>
        <w:t>Písemné ověření</w:t>
      </w:r>
    </w:p>
    <w:p>
      <w:pPr>
        <w:pStyle w:val="P16"/>
        <w:framePr w:w="6710" w:h="1055" w:hRule="exact" w:wrap="none" w:vAnchor="page" w:hAnchor="margin" w:x="45" w:y="12221"/>
        <w:rPr>
          <w:rStyle w:val="C3"/>
          <w:rtl w:val="0"/>
        </w:rPr>
      </w:pPr>
    </w:p>
    <w:p>
      <w:pPr>
        <w:pStyle w:val="P17"/>
        <w:framePr w:w="6658" w:h="928" w:hRule="exact" w:wrap="none" w:vAnchor="page" w:hAnchor="margin" w:x="71" w:y="12277"/>
        <w:rPr>
          <w:rStyle w:val="C13"/>
          <w:rtl w:val="0"/>
        </w:rPr>
      </w:pPr>
      <w:r>
        <w:rPr>
          <w:rStyle w:val="C13"/>
          <w:rtl w:val="0"/>
        </w:rPr>
        <w:t>b) Popsat postup při likvidaci plevelných, zplanělých či náletových rostlin na pozemku nezemědělského charakteru při splnění podmínky odborné způsobilosti pro nakládání s přípravky na ochranu rostlin, stanovené zákonem o rostlinolékařské péči v platném znění</w:t>
      </w:r>
    </w:p>
    <w:p>
      <w:pPr>
        <w:pStyle w:val="P30"/>
        <w:framePr w:w="3921" w:h="1055" w:hRule="exact" w:wrap="none" w:vAnchor="page" w:hAnchor="margin" w:x="6800" w:y="12221"/>
        <w:rPr>
          <w:rStyle w:val="C3"/>
          <w:rtl w:val="0"/>
        </w:rPr>
      </w:pPr>
    </w:p>
    <w:p>
      <w:pPr>
        <w:pStyle w:val="P31"/>
        <w:framePr w:w="3839" w:h="928" w:hRule="exact" w:wrap="none" w:vAnchor="page" w:hAnchor="margin" w:x="6856" w:y="12277"/>
        <w:rPr>
          <w:rStyle w:val="C22"/>
          <w:rtl w:val="0"/>
        </w:rPr>
      </w:pPr>
      <w:r>
        <w:rPr>
          <w:rStyle w:val="C22"/>
          <w:rtl w:val="0"/>
        </w:rPr>
        <w:t>Písemné ověření</w:t>
      </w:r>
    </w:p>
    <w:p>
      <w:pPr>
        <w:pStyle w:val="P12"/>
        <w:framePr w:w="6710" w:h="607" w:hRule="exact" w:wrap="none" w:vAnchor="page" w:hAnchor="margin" w:x="45" w:y="13276"/>
        <w:rPr>
          <w:rStyle w:val="C3"/>
          <w:rtl w:val="0"/>
        </w:rPr>
      </w:pPr>
    </w:p>
    <w:p>
      <w:pPr>
        <w:pStyle w:val="P13"/>
        <w:framePr w:w="6658" w:h="480" w:hRule="exact" w:wrap="none" w:vAnchor="page" w:hAnchor="margin" w:x="71" w:y="13332"/>
        <w:rPr>
          <w:rStyle w:val="C11"/>
          <w:rtl w:val="0"/>
        </w:rPr>
      </w:pPr>
      <w:r>
        <w:rPr>
          <w:rStyle w:val="C11"/>
          <w:rtl w:val="0"/>
        </w:rPr>
        <w:t>c) Popsat možnosti při likvidaci nepůvodních rostlinných druhů jako je bolševník či křídlatka</w:t>
      </w:r>
    </w:p>
    <w:p>
      <w:pPr>
        <w:pStyle w:val="P28"/>
        <w:framePr w:w="3921" w:h="607" w:hRule="exact" w:wrap="none" w:vAnchor="page" w:hAnchor="margin" w:x="6800" w:y="13276"/>
        <w:rPr>
          <w:rStyle w:val="C3"/>
          <w:rtl w:val="0"/>
        </w:rPr>
      </w:pPr>
    </w:p>
    <w:p>
      <w:pPr>
        <w:pStyle w:val="P29"/>
        <w:framePr w:w="3839" w:h="480" w:hRule="exact" w:wrap="none" w:vAnchor="page" w:hAnchor="margin" w:x="6856" w:y="13332"/>
        <w:rPr>
          <w:rStyle w:val="C21"/>
          <w:rtl w:val="0"/>
        </w:rPr>
      </w:pPr>
      <w:r>
        <w:rPr>
          <w:rStyle w:val="C21"/>
          <w:rtl w:val="0"/>
        </w:rPr>
        <w:t>Písemné ověření</w:t>
      </w:r>
    </w:p>
    <w:p>
      <w:pPr>
        <w:pStyle w:val="P16"/>
        <w:framePr w:w="6710" w:h="376" w:hRule="exact" w:wrap="none" w:vAnchor="page" w:hAnchor="margin" w:x="45" w:y="13883"/>
        <w:rPr>
          <w:rStyle w:val="C3"/>
          <w:rtl w:val="0"/>
        </w:rPr>
      </w:pPr>
    </w:p>
    <w:p>
      <w:pPr>
        <w:pStyle w:val="P17"/>
        <w:framePr w:w="6658" w:h="249" w:hRule="exact" w:wrap="none" w:vAnchor="page" w:hAnchor="margin" w:x="71" w:y="13939"/>
        <w:rPr>
          <w:rStyle w:val="C13"/>
          <w:rtl w:val="0"/>
        </w:rPr>
      </w:pPr>
      <w:r>
        <w:rPr>
          <w:rStyle w:val="C13"/>
          <w:rtl w:val="0"/>
        </w:rPr>
        <w:t>d) Vysvětlit dodržování zásad bezpečnosti a ochrany zdraví při práci</w:t>
      </w:r>
    </w:p>
    <w:p>
      <w:pPr>
        <w:pStyle w:val="P30"/>
        <w:framePr w:w="3921" w:h="376" w:hRule="exact" w:wrap="none" w:vAnchor="page" w:hAnchor="margin" w:x="6800" w:y="13883"/>
        <w:rPr>
          <w:rStyle w:val="C3"/>
          <w:rtl w:val="0"/>
        </w:rPr>
      </w:pPr>
    </w:p>
    <w:p>
      <w:pPr>
        <w:pStyle w:val="P31"/>
        <w:framePr w:w="3839" w:h="249" w:hRule="exact" w:wrap="none" w:vAnchor="page" w:hAnchor="margin" w:x="6856" w:y="13939"/>
        <w:rPr>
          <w:rStyle w:val="C22"/>
          <w:rtl w:val="0"/>
        </w:rPr>
      </w:pPr>
      <w:r>
        <w:rPr>
          <w:rStyle w:val="C22"/>
          <w:rtl w:val="0"/>
        </w:rPr>
        <w:t>Ústní ověření</w:t>
      </w:r>
    </w:p>
    <w:p>
      <w:pPr>
        <w:pStyle w:val="P32"/>
        <w:framePr w:w="10710" w:h="248" w:hRule="exact" w:wrap="none" w:vAnchor="page" w:hAnchor="margin" w:x="28" w:y="143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Asanační pracovník/pracovnice bez fumigantů, 16.6.2026 6:48:29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zákonech, nařízeních a metodikách, které se vztahují k potlačování škůdců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Orientovat se v ustanovení zákona č. 258/2000 Sb., o ochraně veřejného zdraví, v platném znění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Orientovat se v ustanovení zákona č. 166/1999 Sb., o veterinární péči, v platném znění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Orientovat se v ustanovení zákona č. 326/2004 Sb., o rostlinolékařské péči, v platném znění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Orientovat se v ČSN EN 16636, v platném znění</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Písemné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Orientovat se v ustanovení zákona č. 324/2016 Sb., o biocidních přípravcích a účinných látkách, v platném znění</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Písemné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Orientovat se v ustanovení zákona č. 350/2011 Sb., o chemických látkách a chemických směsích, v platném znění</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Písemné ověření</w:t>
      </w:r>
    </w:p>
    <w:p>
      <w:pPr>
        <w:pStyle w:val="P32"/>
        <w:framePr w:w="10710" w:h="248" w:hRule="exact" w:wrap="none" w:vAnchor="page" w:hAnchor="margin" w:x="28" w:y="64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Asanační pracovník/pracovnice bez fumigantů, 16.6.2026 6:48:29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5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NSP - https://www.nsp.cz/jednotka-prace/asanacni-pracovnik-bez-fu#zdravotni-zpusobilost).</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Všechna kritéria, u kterých je uvedeno písemné ověření (celkem 30), jsou ověřována testem.</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testů jako způsobu ověřování profesních kvalifikací</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umožněno řádově několik desítek různě sestavených testů.</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splněné následující podmínky:</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B1. Pro celkový soubor otázek, z něhož se generují jednotlivé testy: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každé kritérium existuje několik otázek.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B2. Pro jednotlivé vygenerované testy: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Autorizovaná osoba zajistí vygenerování náhodného testu pro každého uchazeče sestaveného ze 30 otázek.</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Testové otázky budou uzavřené, sestavené ze tří odpovědí, z nichž jedna je správná. Všechny otázky jsou bodově rovnocenné.</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B3. Pro úspěšné splnění požadavků testu: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70 % správně zodpovězených otázek s tím, že pro každé kritérium musí být správně zodpovězeno alespoň 50 % otázek.</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ústním ověřování se uchazeč verbálně vyjadřuje k zadané otázce či tématu nebo vysvětluje své postupy či obhajuje svá řešení. Hodnotí se správnost tohoto ústního projevu ve vztahu k příslušným kritériím hodnocení.</w:t>
      </w:r>
    </w:p>
    <w:p>
      <w:pPr>
        <w:pStyle w:val="P33"/>
        <w:framePr w:w="10766" w:h="1837" w:hRule="exact" w:wrap="none" w:vAnchor="page" w:hAnchor="margin" w:x="0" w:y="10635"/>
        <w:rPr>
          <w:rStyle w:val="C3"/>
          <w:rtl w:val="0"/>
        </w:rPr>
      </w:pPr>
    </w:p>
    <w:p>
      <w:pPr>
        <w:pStyle w:val="P35"/>
        <w:framePr w:w="10710" w:h="340" w:hRule="exact" w:wrap="none" w:vAnchor="page" w:hAnchor="margin" w:x="28" w:y="10635"/>
        <w:rPr>
          <w:rStyle w:val="C25"/>
          <w:rtl w:val="0"/>
        </w:rPr>
      </w:pPr>
      <w:r>
        <w:rPr>
          <w:rStyle w:val="C25"/>
          <w:rtl w:val="0"/>
        </w:rPr>
        <w:t>Výsledné hodnocení</w:t>
      </w:r>
    </w:p>
    <w:p>
      <w:pPr>
        <w:keepNext w:val="0"/>
        <w:keepLines w:val="0"/>
        <w:framePr w:w="10766" w:h="1497" w:hRule="exact" w:wrap="none" w:vAnchor="page" w:hAnchor="margin" w:x="0" w:y="109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699"/>
        <w:rPr>
          <w:rStyle w:val="C3"/>
          <w:rtl w:val="0"/>
        </w:rPr>
      </w:pPr>
    </w:p>
    <w:p>
      <w:pPr>
        <w:pStyle w:val="P35"/>
        <w:framePr w:w="10710" w:h="340" w:hRule="exact" w:wrap="none" w:vAnchor="page" w:hAnchor="margin" w:x="28" w:y="12699"/>
        <w:rPr>
          <w:rStyle w:val="C25"/>
          <w:rtl w:val="0"/>
        </w:rPr>
      </w:pPr>
      <w:r>
        <w:rPr>
          <w:rStyle w:val="C25"/>
          <w:rtl w:val="0"/>
        </w:rPr>
        <w:t>Počet zkoušejících</w:t>
      </w:r>
    </w:p>
    <w:p>
      <w:pPr>
        <w:keepNext w:val="0"/>
        <w:keepLines w:val="0"/>
        <w:framePr w:w="10766" w:h="1036" w:hRule="exact" w:wrap="none" w:vAnchor="page" w:hAnchor="margin" w:x="0" w:y="130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Asanační pracovník/pracovnice bez fumigantů, 16.6.2026 6:48:29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a alespoň 5 let odborné praxe v oboru dezinsekce a deratizace. </w:t>
      </w:r>
    </w:p>
    <w:p>
      <w:pPr>
        <w:keepNext w:val="0"/>
        <w:keepLines w:val="0"/>
        <w:framePr w:w="10766" w:h="5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5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3239" w:hRule="exact" w:wrap="none" w:vAnchor="page" w:hAnchor="margin" w:x="0" w:y="8434"/>
        <w:rPr>
          <w:rStyle w:val="C3"/>
          <w:rtl w:val="0"/>
        </w:rPr>
      </w:pPr>
    </w:p>
    <w:p>
      <w:pPr>
        <w:pStyle w:val="P35"/>
        <w:framePr w:w="10710" w:h="340" w:hRule="exact" w:wrap="none" w:vAnchor="page" w:hAnchor="margin" w:x="28" w:y="8434"/>
        <w:rPr>
          <w:rStyle w:val="C25"/>
          <w:rtl w:val="0"/>
        </w:rPr>
      </w:pPr>
      <w:r>
        <w:rPr>
          <w:rStyle w:val="C25"/>
          <w:rtl w:val="0"/>
        </w:rPr>
        <w:t>Nezbytné materiální a technické předpoklady pro provedení zkoušky</w:t>
      </w:r>
    </w:p>
    <w:p>
      <w:pPr>
        <w:keepNext w:val="0"/>
        <w:keepLines w:val="0"/>
        <w:framePr w:w="10766" w:h="2899" w:hRule="exact" w:wrap="none" w:vAnchor="page" w:hAnchor="margin" w:x="0" w:y="8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Zkušební místnost </w:t>
      </w:r>
    </w:p>
    <w:p>
      <w:pPr>
        <w:keepNext w:val="0"/>
        <w:keepLines w:val="0"/>
        <w:framePr w:w="10766" w:h="2899" w:hRule="exact" w:wrap="none" w:vAnchor="page" w:hAnchor="margin" w:x="0" w:y="8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99" w:hRule="exact" w:wrap="none" w:vAnchor="page" w:hAnchor="margin" w:x="0" w:y="8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 požadováno, aby zkoušející měl k dispozici 5 vzorků běžných druhů členovců (nebo alespoň věrné obrazové reprodukce), proti kterým jsou podnikána represivní opatření (včetně druhů škodících na dřevu), a obrazový materiál umožňující uchazeči popsat charakteristické znaky různých obratlovců, formulář protokolu o provedení práce, model k předvedení ochrany proti ptactvu.</w:t>
      </w:r>
    </w:p>
    <w:p>
      <w:pPr>
        <w:keepNext w:val="0"/>
        <w:keepLines w:val="0"/>
        <w:framePr w:w="10766" w:h="2899" w:hRule="exact" w:wrap="none" w:vAnchor="page" w:hAnchor="margin" w:x="0" w:y="8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99" w:hRule="exact" w:wrap="none" w:vAnchor="page" w:hAnchor="margin" w:x="0" w:y="8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899"/>
        <w:rPr>
          <w:rStyle w:val="C3"/>
          <w:rtl w:val="0"/>
        </w:rPr>
      </w:pPr>
    </w:p>
    <w:p>
      <w:pPr>
        <w:pStyle w:val="P35"/>
        <w:framePr w:w="10710" w:h="340" w:hRule="exact" w:wrap="none" w:vAnchor="page" w:hAnchor="margin" w:x="28" w:y="11899"/>
        <w:rPr>
          <w:rStyle w:val="C25"/>
          <w:rtl w:val="0"/>
        </w:rPr>
      </w:pPr>
      <w:r>
        <w:rPr>
          <w:rStyle w:val="C25"/>
          <w:rtl w:val="0"/>
        </w:rPr>
        <w:t>Doba přípravy na zkoušku</w:t>
      </w:r>
    </w:p>
    <w:p>
      <w:pPr>
        <w:keepNext w:val="0"/>
        <w:keepLines w:val="0"/>
        <w:framePr w:w="10766" w:h="806" w:hRule="exact" w:wrap="none" w:vAnchor="page" w:hAnchor="margin" w:x="0" w:y="122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376" w:hRule="exact" w:wrap="none" w:vAnchor="page" w:hAnchor="margin" w:x="0" w:y="13272"/>
        <w:rPr>
          <w:rStyle w:val="C3"/>
          <w:rtl w:val="0"/>
        </w:rPr>
      </w:pPr>
    </w:p>
    <w:p>
      <w:pPr>
        <w:pStyle w:val="P35"/>
        <w:framePr w:w="10710" w:h="340" w:hRule="exact" w:wrap="none" w:vAnchor="page" w:hAnchor="margin" w:x="28" w:y="13272"/>
        <w:rPr>
          <w:rStyle w:val="C25"/>
          <w:rtl w:val="0"/>
        </w:rPr>
      </w:pPr>
      <w:r>
        <w:rPr>
          <w:rStyle w:val="C25"/>
          <w:rtl w:val="0"/>
        </w:rPr>
        <w:t>Doba pro vykonání zkoušky</w:t>
      </w:r>
    </w:p>
    <w:p>
      <w:pPr>
        <w:keepNext w:val="0"/>
        <w:keepLines w:val="0"/>
        <w:framePr w:w="10766" w:h="1036" w:hRule="exact" w:wrap="none" w:vAnchor="page" w:hAnchor="margin" w:x="0" w:y="13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Doba trvání písemné zkoušky jednoho uchazeče je 60 minut. Zkouška může být rozložena do více dnů.</w:t>
      </w:r>
    </w:p>
    <w:p>
      <w:pPr>
        <w:pStyle w:val="P21"/>
        <w:framePr w:w="7654" w:h="331" w:hRule="exact" w:wrap="none" w:vAnchor="page" w:hAnchor="margin" w:x="28" w:y="15940"/>
        <w:rPr>
          <w:rStyle w:val="C16"/>
          <w:rtl w:val="0"/>
        </w:rPr>
      </w:pPr>
      <w:r>
        <w:rPr>
          <w:rStyle w:val="C16"/>
          <w:rtl w:val="0"/>
        </w:rPr>
        <w:t>Asanační pracovník/pracovnice bez fumigantů, 16.6.2026 6:48:29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DDD, z. s., Novotného lávka 5, Praha 1</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DDD Servis, spol. s r. o., Libušská 104/303, Praha 4</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ASANA, spol. s r. o., Dubičné 21, Rudolfov</w:t>
      </w:r>
    </w:p>
    <w:p>
      <w:pPr>
        <w:pStyle w:val="P21"/>
        <w:framePr w:w="7654" w:h="331" w:hRule="exact" w:wrap="none" w:vAnchor="page" w:hAnchor="margin" w:x="28" w:y="15940"/>
        <w:rPr>
          <w:rStyle w:val="C16"/>
          <w:rtl w:val="0"/>
        </w:rPr>
      </w:pPr>
      <w:r>
        <w:rPr>
          <w:rStyle w:val="C16"/>
          <w:rtl w:val="0"/>
        </w:rPr>
        <w:t>Asanační pracovník/pracovnice bez fumigantů, 16.6.2026 6:48:29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75B761C"/>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1169A0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