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FECF5" Type="http://schemas.openxmlformats.org/officeDocument/2006/relationships/officeDocument" Target="/word/document.xml" /><Relationship Id="coreR220FECF5" Type="http://schemas.openxmlformats.org/package/2006/relationships/metadata/core-properties" Target="/docProps/core.xml" /><Relationship Id="customR220FE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14.6.2026 22:13:10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http://katalog.nsp.cz/karta_p.aspx?id_jp=100189&amp;kod_sm1=36).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14.6.2026 22:13:10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 nástupnická,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SAFINA, a. s. Jesenice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14.6.2026 22:13:10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