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7C2871" Type="http://schemas.openxmlformats.org/officeDocument/2006/relationships/officeDocument" Target="/word/document.xml" /><Relationship Id="coreR137C2871" Type="http://schemas.openxmlformats.org/package/2006/relationships/metadata/core-properties" Target="/docProps/core.xml" /><Relationship Id="customR137C28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Omítkář/omítkářka (kód: 36-057-H)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Omítkář; 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Omítkář/omítkářka, 11.9.2026 16:52:26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AURELIA Morava, spol. s 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Nerudova 246/23, 69701 Kyjov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Neratovice, Školní 664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Školní 664, 27711 Neratovice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Střední škola technických oborů, Havířov-Šumbark, Lidická 1a/600, příspěvková organizace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Lidická 600/1a, 73601 Havířov - Šumbark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Vzdělávací centrum Praha a zařízení pro další vzdělávání pedagogických pracovníků o. p. s.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Zelený pruh 1294/52, 14708 Praha 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Omítkář/omítkářka, 11.9.2026 16:52:26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