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906678" Type="http://schemas.openxmlformats.org/officeDocument/2006/relationships/officeDocument" Target="/word/document.xml" /><Relationship Id="coreR28906678" Type="http://schemas.openxmlformats.org/package/2006/relationships/metadata/core-properties" Target="/docProps/core.xml" /><Relationship Id="customR289066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Železář (kód: 36-062-H)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Železobetonář; Železář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výkresů výztuže a tvaru železobetonových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Zhotovování, sestavování a ukládání výztuže do forem a bednění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Svařování výztuže nebo výztužných dílů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Zesilování konstrukcí z prostého, železového a předpjatého betonu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a údržba strojů a zařízení pro dělení, ohýbání a svařování výztuže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13.02.2013 do: 05.04.2019</w:t>
      </w:r>
    </w:p>
    <w:p>
      <w:pPr>
        <w:pStyle w:val="P21"/>
        <w:framePr w:w="7654" w:h="331" w:hRule="exact" w:wrap="none" w:vAnchor="page" w:hAnchor="margin" w:x="28" w:y="15940"/>
        <w:rPr>
          <w:rStyle w:val="C16"/>
          <w:rtl w:val="0"/>
        </w:rPr>
      </w:pPr>
      <w:r>
        <w:rPr>
          <w:rStyle w:val="C16"/>
          <w:rtl w:val="0"/>
        </w:rPr>
        <w:t>Železář, 30.7.2026 5:33:26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výkresů výztuže a tvaru železobetonových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stavební výkresy, zejména výkresy výztuže a tvaru železobetonových konstrukcí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 nad technickým výkresem</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Pracovat s dodanou technickou zprávou a technickou dokumentací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 nad technickou dokumentací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Uvést předpisy a normy pro železobetonové konstrukce</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Písemné a 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Zhotovování, sestavování a ukládání výztuže do forem a bednění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376" w:hRule="exact" w:wrap="none" w:vAnchor="page" w:hAnchor="margin" w:x="45" w:y="6458"/>
        <w:rPr>
          <w:rStyle w:val="C3"/>
          <w:rtl w:val="0"/>
        </w:rPr>
      </w:pPr>
    </w:p>
    <w:p>
      <w:pPr>
        <w:pStyle w:val="P13"/>
        <w:framePr w:w="6658" w:h="249" w:hRule="exact" w:wrap="none" w:vAnchor="page" w:hAnchor="margin" w:x="71" w:y="6514"/>
        <w:rPr>
          <w:rStyle w:val="C11"/>
          <w:rtl w:val="0"/>
        </w:rPr>
      </w:pPr>
      <w:r>
        <w:rPr>
          <w:rStyle w:val="C11"/>
          <w:rtl w:val="0"/>
        </w:rPr>
        <w:t>a) Číst výkresovou dokumentaci výztuže</w:t>
      </w:r>
    </w:p>
    <w:p>
      <w:pPr>
        <w:pStyle w:val="P28"/>
        <w:framePr w:w="3921" w:h="376" w:hRule="exact" w:wrap="none" w:vAnchor="page" w:hAnchor="margin" w:x="6800" w:y="6458"/>
        <w:rPr>
          <w:rStyle w:val="C3"/>
          <w:rtl w:val="0"/>
        </w:rPr>
      </w:pPr>
    </w:p>
    <w:p>
      <w:pPr>
        <w:pStyle w:val="P29"/>
        <w:framePr w:w="3839" w:h="249" w:hRule="exact" w:wrap="none" w:vAnchor="page" w:hAnchor="margin" w:x="6856" w:y="6514"/>
        <w:rPr>
          <w:rStyle w:val="C21"/>
          <w:rtl w:val="0"/>
        </w:rPr>
      </w:pPr>
      <w:r>
        <w:rPr>
          <w:rStyle w:val="C21"/>
          <w:rtl w:val="0"/>
        </w:rPr>
        <w:t>Ústní ověření nad technickým výkresem</w:t>
      </w:r>
    </w:p>
    <w:p>
      <w:pPr>
        <w:pStyle w:val="P16"/>
        <w:framePr w:w="6710" w:h="376" w:hRule="exact" w:wrap="none" w:vAnchor="page" w:hAnchor="margin" w:x="45" w:y="6835"/>
        <w:rPr>
          <w:rStyle w:val="C3"/>
          <w:rtl w:val="0"/>
        </w:rPr>
      </w:pPr>
    </w:p>
    <w:p>
      <w:pPr>
        <w:pStyle w:val="P17"/>
        <w:framePr w:w="6658" w:h="249" w:hRule="exact" w:wrap="none" w:vAnchor="page" w:hAnchor="margin" w:x="71" w:y="6891"/>
        <w:rPr>
          <w:rStyle w:val="C13"/>
          <w:rtl w:val="0"/>
        </w:rPr>
      </w:pPr>
      <w:r>
        <w:rPr>
          <w:rStyle w:val="C13"/>
          <w:rtl w:val="0"/>
        </w:rPr>
        <w:t>b) Provést dělení výztužných sítí, prutů a ohýbání výztužných prutů</w:t>
      </w:r>
    </w:p>
    <w:p>
      <w:pPr>
        <w:pStyle w:val="P30"/>
        <w:framePr w:w="3921" w:h="376" w:hRule="exact" w:wrap="none" w:vAnchor="page" w:hAnchor="margin" w:x="6800" w:y="6835"/>
        <w:rPr>
          <w:rStyle w:val="C3"/>
          <w:rtl w:val="0"/>
        </w:rPr>
      </w:pPr>
    </w:p>
    <w:p>
      <w:pPr>
        <w:pStyle w:val="P31"/>
        <w:framePr w:w="3839" w:h="249" w:hRule="exact" w:wrap="none" w:vAnchor="page" w:hAnchor="margin" w:x="6856" w:y="6891"/>
        <w:rPr>
          <w:rStyle w:val="C22"/>
          <w:rtl w:val="0"/>
        </w:rPr>
      </w:pPr>
      <w:r>
        <w:rPr>
          <w:rStyle w:val="C22"/>
          <w:rtl w:val="0"/>
        </w:rPr>
        <w:t>Praktické předvedení</w:t>
      </w:r>
    </w:p>
    <w:p>
      <w:pPr>
        <w:pStyle w:val="P12"/>
        <w:framePr w:w="6710" w:h="376" w:hRule="exact" w:wrap="none" w:vAnchor="page" w:hAnchor="margin" w:x="45" w:y="7211"/>
        <w:rPr>
          <w:rStyle w:val="C3"/>
          <w:rtl w:val="0"/>
        </w:rPr>
      </w:pPr>
    </w:p>
    <w:p>
      <w:pPr>
        <w:pStyle w:val="P13"/>
        <w:framePr w:w="6658" w:h="249" w:hRule="exact" w:wrap="none" w:vAnchor="page" w:hAnchor="margin" w:x="71" w:y="7267"/>
        <w:rPr>
          <w:rStyle w:val="C11"/>
          <w:rtl w:val="0"/>
        </w:rPr>
      </w:pPr>
      <w:r>
        <w:rPr>
          <w:rStyle w:val="C11"/>
          <w:rtl w:val="0"/>
        </w:rPr>
        <w:t>c) Provést sestavení a spojení výztuže v projektu předepsaným způsobem</w:t>
      </w:r>
    </w:p>
    <w:p>
      <w:pPr>
        <w:pStyle w:val="P28"/>
        <w:framePr w:w="3921" w:h="376" w:hRule="exact" w:wrap="none" w:vAnchor="page" w:hAnchor="margin" w:x="6800" w:y="7211"/>
        <w:rPr>
          <w:rStyle w:val="C3"/>
          <w:rtl w:val="0"/>
        </w:rPr>
      </w:pPr>
    </w:p>
    <w:p>
      <w:pPr>
        <w:pStyle w:val="P29"/>
        <w:framePr w:w="3839" w:h="249" w:hRule="exact" w:wrap="none" w:vAnchor="page" w:hAnchor="margin" w:x="6856" w:y="7267"/>
        <w:rPr>
          <w:rStyle w:val="C21"/>
          <w:rtl w:val="0"/>
        </w:rPr>
      </w:pPr>
      <w:r>
        <w:rPr>
          <w:rStyle w:val="C21"/>
          <w:rtl w:val="0"/>
        </w:rPr>
        <w:t>Praktické předvedení</w:t>
      </w:r>
    </w:p>
    <w:p>
      <w:pPr>
        <w:pStyle w:val="P16"/>
        <w:framePr w:w="6710" w:h="376" w:hRule="exact" w:wrap="none" w:vAnchor="page" w:hAnchor="margin" w:x="45" w:y="7587"/>
        <w:rPr>
          <w:rStyle w:val="C3"/>
          <w:rtl w:val="0"/>
        </w:rPr>
      </w:pPr>
    </w:p>
    <w:p>
      <w:pPr>
        <w:pStyle w:val="P17"/>
        <w:framePr w:w="6658" w:h="249" w:hRule="exact" w:wrap="none" w:vAnchor="page" w:hAnchor="margin" w:x="71" w:y="7643"/>
        <w:rPr>
          <w:rStyle w:val="C13"/>
          <w:rtl w:val="0"/>
        </w:rPr>
      </w:pPr>
      <w:r>
        <w:rPr>
          <w:rStyle w:val="C13"/>
          <w:rtl w:val="0"/>
        </w:rPr>
        <w:t>d) Uložit výztuž do formy nebo do bednění</w:t>
      </w:r>
    </w:p>
    <w:p>
      <w:pPr>
        <w:pStyle w:val="P30"/>
        <w:framePr w:w="3921" w:h="376" w:hRule="exact" w:wrap="none" w:vAnchor="page" w:hAnchor="margin" w:x="6800" w:y="7587"/>
        <w:rPr>
          <w:rStyle w:val="C3"/>
          <w:rtl w:val="0"/>
        </w:rPr>
      </w:pPr>
    </w:p>
    <w:p>
      <w:pPr>
        <w:pStyle w:val="P31"/>
        <w:framePr w:w="3839" w:h="249" w:hRule="exact" w:wrap="none" w:vAnchor="page" w:hAnchor="margin" w:x="6856" w:y="7643"/>
        <w:rPr>
          <w:rStyle w:val="C22"/>
          <w:rtl w:val="0"/>
        </w:rPr>
      </w:pPr>
      <w:r>
        <w:rPr>
          <w:rStyle w:val="C22"/>
          <w:rtl w:val="0"/>
        </w:rPr>
        <w:t>Praktické předvedení</w:t>
      </w:r>
    </w:p>
    <w:p>
      <w:pPr>
        <w:pStyle w:val="P32"/>
        <w:framePr w:w="10710" w:h="248" w:hRule="exact" w:wrap="none" w:vAnchor="page" w:hAnchor="margin" w:x="28" w:y="8077"/>
        <w:rPr>
          <w:rStyle w:val="C23"/>
          <w:rtl w:val="0"/>
        </w:rPr>
      </w:pPr>
      <w:r>
        <w:rPr>
          <w:rStyle w:val="C23"/>
          <w:rtl w:val="0"/>
        </w:rPr>
        <w:t>Je třeba splnit všechna kritéria.</w:t>
      </w:r>
    </w:p>
    <w:p>
      <w:pPr>
        <w:pStyle w:val="P23"/>
        <w:framePr w:w="10710" w:h="340" w:hRule="exact" w:wrap="none" w:vAnchor="page" w:hAnchor="margin" w:x="28" w:y="8512"/>
        <w:rPr>
          <w:rStyle w:val="C18"/>
          <w:rtl w:val="0"/>
        </w:rPr>
      </w:pPr>
      <w:r>
        <w:rPr>
          <w:rStyle w:val="C18"/>
          <w:rtl w:val="0"/>
        </w:rPr>
        <w:t>Svařování výztuže nebo výztužných dílů</w:t>
      </w:r>
    </w:p>
    <w:p>
      <w:pPr>
        <w:pStyle w:val="P24"/>
        <w:framePr w:w="6713" w:h="376" w:hRule="exact" w:wrap="none" w:vAnchor="page" w:hAnchor="margin" w:x="45" w:y="8952"/>
        <w:rPr>
          <w:rStyle w:val="C3"/>
          <w:rtl w:val="0"/>
        </w:rPr>
      </w:pPr>
    </w:p>
    <w:p>
      <w:pPr>
        <w:pStyle w:val="P25"/>
        <w:framePr w:w="6661" w:h="249" w:hRule="exact" w:wrap="none" w:vAnchor="page" w:hAnchor="margin" w:x="71" w:y="9023"/>
        <w:rPr>
          <w:rStyle w:val="C19"/>
          <w:rtl w:val="0"/>
        </w:rPr>
      </w:pPr>
      <w:r>
        <w:rPr>
          <w:rStyle w:val="C19"/>
          <w:rtl w:val="0"/>
        </w:rPr>
        <w:t>Kritéria hodnocení</w:t>
      </w:r>
    </w:p>
    <w:p>
      <w:pPr>
        <w:pStyle w:val="P26"/>
        <w:framePr w:w="3918" w:h="376" w:hRule="exact" w:wrap="none" w:vAnchor="page" w:hAnchor="margin" w:x="6803" w:y="8952"/>
        <w:rPr>
          <w:rStyle w:val="C3"/>
          <w:rtl w:val="0"/>
        </w:rPr>
      </w:pPr>
    </w:p>
    <w:p>
      <w:pPr>
        <w:pStyle w:val="P27"/>
        <w:framePr w:w="3836" w:h="249" w:hRule="exact" w:wrap="none" w:vAnchor="page" w:hAnchor="margin" w:x="6859" w:y="9023"/>
        <w:rPr>
          <w:rStyle w:val="C20"/>
          <w:rtl w:val="0"/>
        </w:rPr>
      </w:pPr>
      <w:r>
        <w:rPr>
          <w:rStyle w:val="C20"/>
          <w:rtl w:val="0"/>
        </w:rPr>
        <w:t>Způsoby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a) Stanovit postup montáže výztužných dílů</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Ústní ověření</w:t>
      </w:r>
    </w:p>
    <w:p>
      <w:pPr>
        <w:pStyle w:val="P16"/>
        <w:framePr w:w="6710" w:h="376" w:hRule="exact" w:wrap="none" w:vAnchor="page" w:hAnchor="margin" w:x="45" w:y="9704"/>
        <w:rPr>
          <w:rStyle w:val="C3"/>
          <w:rtl w:val="0"/>
        </w:rPr>
      </w:pPr>
    </w:p>
    <w:p>
      <w:pPr>
        <w:pStyle w:val="P17"/>
        <w:framePr w:w="6658" w:h="249" w:hRule="exact" w:wrap="none" w:vAnchor="page" w:hAnchor="margin" w:x="71" w:y="9760"/>
        <w:rPr>
          <w:rStyle w:val="C13"/>
          <w:rtl w:val="0"/>
        </w:rPr>
      </w:pPr>
      <w:r>
        <w:rPr>
          <w:rStyle w:val="C13"/>
          <w:rtl w:val="0"/>
        </w:rPr>
        <w:t>b) Připravit komponenty pro sestavení výztužných dílů</w:t>
      </w:r>
    </w:p>
    <w:p>
      <w:pPr>
        <w:pStyle w:val="P30"/>
        <w:framePr w:w="3921" w:h="376" w:hRule="exact" w:wrap="none" w:vAnchor="page" w:hAnchor="margin" w:x="6800" w:y="9704"/>
        <w:rPr>
          <w:rStyle w:val="C3"/>
          <w:rtl w:val="0"/>
        </w:rPr>
      </w:pPr>
    </w:p>
    <w:p>
      <w:pPr>
        <w:pStyle w:val="P31"/>
        <w:framePr w:w="3839" w:h="249" w:hRule="exact" w:wrap="none" w:vAnchor="page" w:hAnchor="margin" w:x="6856" w:y="9760"/>
        <w:rPr>
          <w:rStyle w:val="C22"/>
          <w:rtl w:val="0"/>
        </w:rPr>
      </w:pPr>
      <w:r>
        <w:rPr>
          <w:rStyle w:val="C22"/>
          <w:rtl w:val="0"/>
        </w:rPr>
        <w:t>Praktické předvedení s ústním vysvětlením</w:t>
      </w:r>
    </w:p>
    <w:p>
      <w:pPr>
        <w:pStyle w:val="P12"/>
        <w:framePr w:w="6710" w:h="376" w:hRule="exact" w:wrap="none" w:vAnchor="page" w:hAnchor="margin" w:x="45" w:y="10080"/>
        <w:rPr>
          <w:rStyle w:val="C3"/>
          <w:rtl w:val="0"/>
        </w:rPr>
      </w:pPr>
    </w:p>
    <w:p>
      <w:pPr>
        <w:pStyle w:val="P13"/>
        <w:framePr w:w="6658" w:h="249" w:hRule="exact" w:wrap="none" w:vAnchor="page" w:hAnchor="margin" w:x="71" w:y="10136"/>
        <w:rPr>
          <w:rStyle w:val="C11"/>
          <w:rtl w:val="0"/>
        </w:rPr>
      </w:pPr>
      <w:r>
        <w:rPr>
          <w:rStyle w:val="C11"/>
          <w:rtl w:val="0"/>
        </w:rPr>
        <w:t>c) Zajistit bezpečnost práce při svařování</w:t>
      </w:r>
    </w:p>
    <w:p>
      <w:pPr>
        <w:pStyle w:val="P28"/>
        <w:framePr w:w="3921" w:h="376" w:hRule="exact" w:wrap="none" w:vAnchor="page" w:hAnchor="margin" w:x="6800" w:y="10080"/>
        <w:rPr>
          <w:rStyle w:val="C3"/>
          <w:rtl w:val="0"/>
        </w:rPr>
      </w:pPr>
    </w:p>
    <w:p>
      <w:pPr>
        <w:pStyle w:val="P29"/>
        <w:framePr w:w="3839" w:h="249" w:hRule="exact" w:wrap="none" w:vAnchor="page" w:hAnchor="margin" w:x="6856" w:y="10136"/>
        <w:rPr>
          <w:rStyle w:val="C21"/>
          <w:rtl w:val="0"/>
        </w:rPr>
      </w:pPr>
      <w:r>
        <w:rPr>
          <w:rStyle w:val="C21"/>
          <w:rtl w:val="0"/>
        </w:rPr>
        <w:t>Praktické předvedení s ústním vysvětlením</w:t>
      </w:r>
    </w:p>
    <w:p>
      <w:pPr>
        <w:pStyle w:val="P16"/>
        <w:framePr w:w="6710" w:h="376" w:hRule="exact" w:wrap="none" w:vAnchor="page" w:hAnchor="margin" w:x="45" w:y="10457"/>
        <w:rPr>
          <w:rStyle w:val="C3"/>
          <w:rtl w:val="0"/>
        </w:rPr>
      </w:pPr>
    </w:p>
    <w:p>
      <w:pPr>
        <w:pStyle w:val="P17"/>
        <w:framePr w:w="6658" w:h="249" w:hRule="exact" w:wrap="none" w:vAnchor="page" w:hAnchor="margin" w:x="71" w:y="10513"/>
        <w:rPr>
          <w:rStyle w:val="C13"/>
          <w:rtl w:val="0"/>
        </w:rPr>
      </w:pPr>
      <w:r>
        <w:rPr>
          <w:rStyle w:val="C13"/>
          <w:rtl w:val="0"/>
        </w:rPr>
        <w:t>d) Svařit jednotlivé pruty případně předem připravené díly</w:t>
      </w:r>
    </w:p>
    <w:p>
      <w:pPr>
        <w:pStyle w:val="P30"/>
        <w:framePr w:w="3921" w:h="376" w:hRule="exact" w:wrap="none" w:vAnchor="page" w:hAnchor="margin" w:x="6800" w:y="10457"/>
        <w:rPr>
          <w:rStyle w:val="C3"/>
          <w:rtl w:val="0"/>
        </w:rPr>
      </w:pPr>
    </w:p>
    <w:p>
      <w:pPr>
        <w:pStyle w:val="P31"/>
        <w:framePr w:w="3839" w:h="249" w:hRule="exact" w:wrap="none" w:vAnchor="page" w:hAnchor="margin" w:x="6856" w:y="10513"/>
        <w:rPr>
          <w:rStyle w:val="C22"/>
          <w:rtl w:val="0"/>
        </w:rPr>
      </w:pPr>
      <w:r>
        <w:rPr>
          <w:rStyle w:val="C22"/>
          <w:rtl w:val="0"/>
        </w:rPr>
        <w:t>Praktické předvedení</w:t>
      </w:r>
    </w:p>
    <w:p>
      <w:pPr>
        <w:pStyle w:val="P32"/>
        <w:framePr w:w="10710" w:h="248" w:hRule="exact" w:wrap="none" w:vAnchor="page" w:hAnchor="margin" w:x="28" w:y="10946"/>
        <w:rPr>
          <w:rStyle w:val="C23"/>
          <w:rtl w:val="0"/>
        </w:rPr>
      </w:pPr>
      <w:r>
        <w:rPr>
          <w:rStyle w:val="C23"/>
          <w:rtl w:val="0"/>
        </w:rPr>
        <w:t>Je třeba splnit všechna kritéria.</w:t>
      </w:r>
    </w:p>
    <w:p>
      <w:pPr>
        <w:pStyle w:val="P23"/>
        <w:framePr w:w="10710" w:h="340" w:hRule="exact" w:wrap="none" w:vAnchor="page" w:hAnchor="margin" w:x="28" w:y="11382"/>
        <w:rPr>
          <w:rStyle w:val="C18"/>
          <w:rtl w:val="0"/>
        </w:rPr>
      </w:pPr>
      <w:r>
        <w:rPr>
          <w:rStyle w:val="C18"/>
          <w:rtl w:val="0"/>
        </w:rPr>
        <w:t>Zesilování konstrukcí z prostého, železového a předpjatého betonu</w:t>
      </w:r>
    </w:p>
    <w:p>
      <w:pPr>
        <w:pStyle w:val="P24"/>
        <w:framePr w:w="6713" w:h="376" w:hRule="exact" w:wrap="none" w:vAnchor="page" w:hAnchor="margin" w:x="45" w:y="11821"/>
        <w:rPr>
          <w:rStyle w:val="C3"/>
          <w:rtl w:val="0"/>
        </w:rPr>
      </w:pPr>
    </w:p>
    <w:p>
      <w:pPr>
        <w:pStyle w:val="P25"/>
        <w:framePr w:w="6661" w:h="249" w:hRule="exact" w:wrap="none" w:vAnchor="page" w:hAnchor="margin" w:x="71" w:y="11892"/>
        <w:rPr>
          <w:rStyle w:val="C19"/>
          <w:rtl w:val="0"/>
        </w:rPr>
      </w:pPr>
      <w:r>
        <w:rPr>
          <w:rStyle w:val="C19"/>
          <w:rtl w:val="0"/>
        </w:rPr>
        <w:t>Kritéria hodnocení</w:t>
      </w:r>
    </w:p>
    <w:p>
      <w:pPr>
        <w:pStyle w:val="P26"/>
        <w:framePr w:w="3918" w:h="376" w:hRule="exact" w:wrap="none" w:vAnchor="page" w:hAnchor="margin" w:x="6803" w:y="11821"/>
        <w:rPr>
          <w:rStyle w:val="C3"/>
          <w:rtl w:val="0"/>
        </w:rPr>
      </w:pPr>
    </w:p>
    <w:p>
      <w:pPr>
        <w:pStyle w:val="P27"/>
        <w:framePr w:w="3836" w:h="249" w:hRule="exact" w:wrap="none" w:vAnchor="page" w:hAnchor="margin" w:x="6859" w:y="11892"/>
        <w:rPr>
          <w:rStyle w:val="C20"/>
          <w:rtl w:val="0"/>
        </w:rPr>
      </w:pPr>
      <w:r>
        <w:rPr>
          <w:rStyle w:val="C20"/>
          <w:rtl w:val="0"/>
        </w:rPr>
        <w:t>Způsoby ověření</w:t>
      </w:r>
    </w:p>
    <w:p>
      <w:pPr>
        <w:pStyle w:val="P12"/>
        <w:framePr w:w="6710" w:h="607" w:hRule="exact" w:wrap="none" w:vAnchor="page" w:hAnchor="margin" w:x="45" w:y="12197"/>
        <w:rPr>
          <w:rStyle w:val="C3"/>
          <w:rtl w:val="0"/>
        </w:rPr>
      </w:pPr>
    </w:p>
    <w:p>
      <w:pPr>
        <w:pStyle w:val="P13"/>
        <w:framePr w:w="6658" w:h="480" w:hRule="exact" w:wrap="none" w:vAnchor="page" w:hAnchor="margin" w:x="71" w:y="12253"/>
        <w:rPr>
          <w:rStyle w:val="C11"/>
          <w:rtl w:val="0"/>
        </w:rPr>
      </w:pPr>
      <w:r>
        <w:rPr>
          <w:rStyle w:val="C11"/>
          <w:rtl w:val="0"/>
        </w:rPr>
        <w:t>a) Stanovit postup montáže dodatečné výztuže v souladu s projektovou dokumentací a předepsanými technologickými postupy</w:t>
      </w:r>
    </w:p>
    <w:p>
      <w:pPr>
        <w:pStyle w:val="P28"/>
        <w:framePr w:w="3921" w:h="607" w:hRule="exact" w:wrap="none" w:vAnchor="page" w:hAnchor="margin" w:x="6800" w:y="12197"/>
        <w:rPr>
          <w:rStyle w:val="C3"/>
          <w:rtl w:val="0"/>
        </w:rPr>
      </w:pPr>
    </w:p>
    <w:p>
      <w:pPr>
        <w:pStyle w:val="P29"/>
        <w:framePr w:w="3839" w:h="480" w:hRule="exact" w:wrap="none" w:vAnchor="page" w:hAnchor="margin" w:x="6856" w:y="12253"/>
        <w:rPr>
          <w:rStyle w:val="C21"/>
          <w:rtl w:val="0"/>
        </w:rPr>
      </w:pPr>
      <w:r>
        <w:rPr>
          <w:rStyle w:val="C21"/>
          <w:rtl w:val="0"/>
        </w:rPr>
        <w:t>Ústní ověření</w:t>
      </w:r>
    </w:p>
    <w:p>
      <w:pPr>
        <w:pStyle w:val="P16"/>
        <w:framePr w:w="6710" w:h="376" w:hRule="exact" w:wrap="none" w:vAnchor="page" w:hAnchor="margin" w:x="45" w:y="12804"/>
        <w:rPr>
          <w:rStyle w:val="C3"/>
          <w:rtl w:val="0"/>
        </w:rPr>
      </w:pPr>
    </w:p>
    <w:p>
      <w:pPr>
        <w:pStyle w:val="P17"/>
        <w:framePr w:w="6658" w:h="249" w:hRule="exact" w:wrap="none" w:vAnchor="page" w:hAnchor="margin" w:x="71" w:y="12860"/>
        <w:rPr>
          <w:rStyle w:val="C13"/>
          <w:rtl w:val="0"/>
        </w:rPr>
      </w:pPr>
      <w:r>
        <w:rPr>
          <w:rStyle w:val="C13"/>
          <w:rtl w:val="0"/>
        </w:rPr>
        <w:t>b) Stanovit postup montáže výztužných prvků</w:t>
      </w:r>
    </w:p>
    <w:p>
      <w:pPr>
        <w:pStyle w:val="P30"/>
        <w:framePr w:w="3921" w:h="376" w:hRule="exact" w:wrap="none" w:vAnchor="page" w:hAnchor="margin" w:x="6800" w:y="12804"/>
        <w:rPr>
          <w:rStyle w:val="C3"/>
          <w:rtl w:val="0"/>
        </w:rPr>
      </w:pPr>
    </w:p>
    <w:p>
      <w:pPr>
        <w:pStyle w:val="P31"/>
        <w:framePr w:w="3839" w:h="249" w:hRule="exact" w:wrap="none" w:vAnchor="page" w:hAnchor="margin" w:x="6856" w:y="12860"/>
        <w:rPr>
          <w:rStyle w:val="C22"/>
          <w:rtl w:val="0"/>
        </w:rPr>
      </w:pPr>
      <w:r>
        <w:rPr>
          <w:rStyle w:val="C22"/>
          <w:rtl w:val="0"/>
        </w:rPr>
        <w:t>Ústní ověření</w:t>
      </w:r>
    </w:p>
    <w:p>
      <w:pPr>
        <w:pStyle w:val="P12"/>
        <w:framePr w:w="6710" w:h="376" w:hRule="exact" w:wrap="none" w:vAnchor="page" w:hAnchor="margin" w:x="45" w:y="13181"/>
        <w:rPr>
          <w:rStyle w:val="C3"/>
          <w:rtl w:val="0"/>
        </w:rPr>
      </w:pPr>
    </w:p>
    <w:p>
      <w:pPr>
        <w:pStyle w:val="P13"/>
        <w:framePr w:w="6658" w:h="249" w:hRule="exact" w:wrap="none" w:vAnchor="page" w:hAnchor="margin" w:x="71" w:y="13237"/>
        <w:rPr>
          <w:rStyle w:val="C11"/>
          <w:rtl w:val="0"/>
        </w:rPr>
      </w:pPr>
      <w:r>
        <w:rPr>
          <w:rStyle w:val="C11"/>
          <w:rtl w:val="0"/>
        </w:rPr>
        <w:t>c) Předepsaným způsobem ukotvit ztužující prvky</w:t>
      </w:r>
    </w:p>
    <w:p>
      <w:pPr>
        <w:pStyle w:val="P28"/>
        <w:framePr w:w="3921" w:h="376" w:hRule="exact" w:wrap="none" w:vAnchor="page" w:hAnchor="margin" w:x="6800" w:y="13181"/>
        <w:rPr>
          <w:rStyle w:val="C3"/>
          <w:rtl w:val="0"/>
        </w:rPr>
      </w:pPr>
    </w:p>
    <w:p>
      <w:pPr>
        <w:pStyle w:val="P29"/>
        <w:framePr w:w="3839" w:h="249" w:hRule="exact" w:wrap="none" w:vAnchor="page" w:hAnchor="margin" w:x="6856" w:y="13237"/>
        <w:rPr>
          <w:rStyle w:val="C21"/>
          <w:rtl w:val="0"/>
        </w:rPr>
      </w:pPr>
      <w:r>
        <w:rPr>
          <w:rStyle w:val="C21"/>
          <w:rtl w:val="0"/>
        </w:rPr>
        <w:t>Praktické předvedení</w:t>
      </w:r>
    </w:p>
    <w:p>
      <w:pPr>
        <w:pStyle w:val="P32"/>
        <w:framePr w:w="10710" w:h="248" w:hRule="exact" w:wrap="none" w:vAnchor="page" w:hAnchor="margin" w:x="28" w:y="13670"/>
        <w:rPr>
          <w:rStyle w:val="C23"/>
          <w:rtl w:val="0"/>
        </w:rPr>
      </w:pPr>
      <w:r>
        <w:rPr>
          <w:rStyle w:val="C23"/>
          <w:rtl w:val="0"/>
        </w:rPr>
        <w:t>Je třeba splnit všechna kritéria podle zadání.</w:t>
      </w:r>
    </w:p>
    <w:p>
      <w:pPr>
        <w:pStyle w:val="P21"/>
        <w:framePr w:w="7654" w:h="331" w:hRule="exact" w:wrap="none" w:vAnchor="page" w:hAnchor="margin" w:x="28" w:y="15940"/>
        <w:rPr>
          <w:rStyle w:val="C16"/>
          <w:rtl w:val="0"/>
        </w:rPr>
      </w:pPr>
      <w:r>
        <w:rPr>
          <w:rStyle w:val="C16"/>
          <w:rtl w:val="0"/>
        </w:rPr>
        <w:t>Železář, 30.7.2026 5:33:26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strojů a zařízení pro dělení, ohýbání a svařování výztuže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BOZP se zařízeními v železářských dílnách a na staveništi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postup správného užívání, ošetřování a údržby běžně užívaných zařízení při výkonu pracovních činností – s využitím návodů k obsluze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Železář, 30.7.2026 5:33:26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svařování kovů (svářečský průkaz) ‒ základní zkouška ‒ odborná způsobilost podle ČSN 05 0705 Z1.</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Při posuzování kvality se doporučuje využít tato kritéria: </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k bezpečnému provádění všech úkonů, dodržování předpisů, ke kvalitě zhotoveného produktu i k časovému hledisku zvládání operací.</w:t>
      </w:r>
    </w:p>
    <w:p>
      <w:pPr>
        <w:pStyle w:val="P33"/>
        <w:framePr w:w="10766" w:h="1837" w:hRule="exact" w:wrap="none" w:vAnchor="page" w:hAnchor="margin" w:x="0" w:y="6906"/>
        <w:rPr>
          <w:rStyle w:val="C3"/>
          <w:rtl w:val="0"/>
        </w:rPr>
      </w:pPr>
    </w:p>
    <w:p>
      <w:pPr>
        <w:pStyle w:val="P35"/>
        <w:framePr w:w="10710" w:h="340" w:hRule="exact" w:wrap="none" w:vAnchor="page" w:hAnchor="margin" w:x="28" w:y="6906"/>
        <w:rPr>
          <w:rStyle w:val="C25"/>
          <w:rtl w:val="0"/>
        </w:rPr>
      </w:pPr>
      <w:r>
        <w:rPr>
          <w:rStyle w:val="C25"/>
          <w:rtl w:val="0"/>
        </w:rPr>
        <w:t>Výsledné hodnocení</w:t>
      </w:r>
    </w:p>
    <w:p>
      <w:pPr>
        <w:keepNext w:val="0"/>
        <w:keepLines w:val="0"/>
        <w:framePr w:w="10766" w:h="1497" w:hRule="exact" w:wrap="none" w:vAnchor="page" w:hAnchor="margin" w:x="0" w:y="7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Počet zkoušejících</w:t>
      </w:r>
    </w:p>
    <w:p>
      <w:pPr>
        <w:keepNext w:val="0"/>
        <w:keepLines w:val="0"/>
        <w:framePr w:w="10766" w:h="806" w:hRule="exact" w:wrap="none" w:vAnchor="page" w:hAnchor="margin" w:x="0" w:y="9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Železář, 30.7.2026 5:33:26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ve stavebních oborech a alespoň 5 let odborné praxe v řídících pozicích v oblasti stavebnictví, z toho minimálně jeden rok v období posledních dvou let před podáním žádosti o autorizaci.</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výučním listem ve stavebních oborech a alespoň 5 let praxe ve funkci učitele praktického vyučování v oboru vzdělání zedník, z toho minimálně jeden rok v období posledních dvou let před podáním žádosti o autorizaci.</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v oborech vzdělání stavebních a alespoň 5 let odborné praxe v řídících pozicích oblasti stavebnictví, z toho minimálně jeden rok v období posledních dvou let před podáním žádosti o autorizaci.</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stavebnictví a alespoň 5 let odborné praxe v řídících pozicích oblasti stavebnictví, z toho minimálně jeden rok v období posledních dvou let před podáním žádosti o autorizaci.</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Železář, 30.7.2026 5:33:26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výztuže</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na zpracování tyčí: automatický podavač, střihací linka, měřicí a střihací stolice, automatická střihací stolice, automatické ohýbací zařízení, automatická třmínkovačka, multifunkční stroj pro střih a ohyb výztuže</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na zpracování svitků výztuže: automatická třmínkovačka, stroj na výrobu kontinuálního třmínku, rovnačka</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stroje výztuže</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 na výrobu armokošů do pilot</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 na výrobu a zpracování výztužných sítí: zařízení na výrobu svařovaných sítí, stroj na stříhání sítí, stroj na ohýbání sítí</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zvedací zařízení</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stavbě</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nůžky a ohýbačky výztuže, kombinované stroje, skružovačky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armovací klička na vázání výztuže vázacím drátem, kleště, pákové nůžky na železo, nůžky na železo, měřidla</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143"/>
        <w:rPr>
          <w:rStyle w:val="C3"/>
          <w:rtl w:val="0"/>
        </w:rPr>
      </w:pPr>
    </w:p>
    <w:p>
      <w:pPr>
        <w:pStyle w:val="P35"/>
        <w:framePr w:w="10710" w:h="340" w:hRule="exact" w:wrap="none" w:vAnchor="page" w:hAnchor="margin" w:x="28" w:y="9143"/>
        <w:rPr>
          <w:rStyle w:val="C25"/>
          <w:rtl w:val="0"/>
        </w:rPr>
      </w:pPr>
      <w:r>
        <w:rPr>
          <w:rStyle w:val="C25"/>
          <w:rtl w:val="0"/>
        </w:rPr>
        <w:t>Doba přípravy na zkoušku</w:t>
      </w:r>
    </w:p>
    <w:p>
      <w:pPr>
        <w:keepNext w:val="0"/>
        <w:keepLines w:val="0"/>
        <w:framePr w:w="10766" w:h="1036" w:hRule="exact" w:wrap="none" w:vAnchor="page" w:hAnchor="margin" w:x="0" w:y="94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746"/>
        <w:rPr>
          <w:rStyle w:val="C3"/>
          <w:rtl w:val="0"/>
        </w:rPr>
      </w:pPr>
    </w:p>
    <w:p>
      <w:pPr>
        <w:pStyle w:val="P35"/>
        <w:framePr w:w="10710" w:h="340" w:hRule="exact" w:wrap="none" w:vAnchor="page" w:hAnchor="margin" w:x="28" w:y="10746"/>
        <w:rPr>
          <w:rStyle w:val="C25"/>
          <w:rtl w:val="0"/>
        </w:rPr>
      </w:pPr>
      <w:r>
        <w:rPr>
          <w:rStyle w:val="C25"/>
          <w:rtl w:val="0"/>
        </w:rPr>
        <w:t>Doba pro vykonání zkoušky</w:t>
      </w:r>
    </w:p>
    <w:p>
      <w:pPr>
        <w:keepNext w:val="0"/>
        <w:keepLines w:val="0"/>
        <w:framePr w:w="10766" w:h="806"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Železář, 30.7.2026 5:33:26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stavebnictví,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 SUDOP Brno, Statikum Brno, ISA Consult Karviná</w:t>
      </w:r>
    </w:p>
    <w:p>
      <w:pPr>
        <w:pStyle w:val="P21"/>
        <w:framePr w:w="7654" w:h="331" w:hRule="exact" w:wrap="none" w:vAnchor="page" w:hAnchor="margin" w:x="28" w:y="15940"/>
        <w:rPr>
          <w:rStyle w:val="C16"/>
          <w:rtl w:val="0"/>
        </w:rPr>
      </w:pPr>
      <w:r>
        <w:rPr>
          <w:rStyle w:val="C16"/>
          <w:rtl w:val="0"/>
        </w:rPr>
        <w:t>Železář, 30.7.2026 5:33:26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