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244183" Type="http://schemas.openxmlformats.org/officeDocument/2006/relationships/officeDocument" Target="/word/document.xml" /><Relationship Id="coreR8244183" Type="http://schemas.openxmlformats.org/package/2006/relationships/metadata/core-properties" Target="/docProps/core.xml" /><Relationship Id="customR82441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motorových lokomotiv (kód: 23-063-H)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motorových lokomotiv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Určování opotřebení či závad motorových lokomotiv a jejich částí, rozhodování o způsobu jejich opravy či renovace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Sestavování, kontrola a provádění funkčních zkoušek strojních zařízení motorových lokomotiv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motorových lokomotiv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montáží, demontáží a oprav spalovacích motorů, převodových ústrojí a příslušenství motorových lokomotiv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Provádění montáží, demontáží a oprav vodních, palivových a vzduchových okruhů motorových lokomotiv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Vyvazování trakčních motorů, hydraulických a mechanických převodovek motorových lokomotiv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13.02.2013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lokomotiv, 29.10.2026 10:02:30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http://katalog.nsp.cz/karta_p.aspx?id_jp=102001&amp;kod_sm1=37).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lokomotiv, 29.10.2026 10:02:30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Letohradské strojírny, s. r. 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lokomotiv, 29.10.2026 10:02:30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