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234116" Type="http://schemas.openxmlformats.org/officeDocument/2006/relationships/officeDocument" Target="/word/document.xml" /><Relationship Id="coreR6F234116" Type="http://schemas.openxmlformats.org/package/2006/relationships/metadata/core-properties" Target="/docProps/core.xml" /><Relationship Id="customR6F2341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14.9.2026 9:02:42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Zvolit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pro ruční obrábění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Provést výběr nástrojů, pomůcek a materiálu na obrábění a tvarování</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z technické dokumentace motorových lokomotiv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14.9.2026 9:02:42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Vybrat a použít vhodné nástroje, nářadí a pomůcky pro ruční obrábění a zpracování kovů</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c) Vysvětlit využítí ručního mechanizovaného nářadí ke zvýšení produktivity práce ručního obrábění a zpracování kovů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Ústní ověření</w:t>
      </w:r>
    </w:p>
    <w:p>
      <w:pPr>
        <w:pStyle w:val="P32"/>
        <w:framePr w:w="10710" w:h="248" w:hRule="exact" w:wrap="none" w:vAnchor="page" w:hAnchor="margin" w:x="28" w:y="7896"/>
        <w:rPr>
          <w:rStyle w:val="C23"/>
          <w:rtl w:val="0"/>
        </w:rPr>
      </w:pPr>
      <w:r>
        <w:rPr>
          <w:rStyle w:val="C23"/>
          <w:rtl w:val="0"/>
        </w:rPr>
        <w:t>Je třeba splnit všechna kritéria.</w:t>
      </w:r>
    </w:p>
    <w:p>
      <w:pPr>
        <w:pStyle w:val="P23"/>
        <w:framePr w:w="10710" w:h="340" w:hRule="exact" w:wrap="none" w:vAnchor="page" w:hAnchor="margin" w:x="28" w:y="833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Sestavit součástky motorových lokomotiv v celek tak, jak to vyžaduje jejich vzájemná poloha vzhledem k jejich funkci</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Provést, analyzovat a vyhodnotit funkční zkoušku vybraných mechanických komponentů motorových lokomotiv</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32"/>
        <w:framePr w:w="10710" w:h="248" w:hRule="exact" w:wrap="none" w:vAnchor="page" w:hAnchor="margin" w:x="28" w:y="11688"/>
        <w:rPr>
          <w:rStyle w:val="C23"/>
          <w:rtl w:val="0"/>
        </w:rPr>
      </w:pPr>
      <w:r>
        <w:rPr>
          <w:rStyle w:val="C23"/>
          <w:rtl w:val="0"/>
        </w:rPr>
        <w:t>Je třeba splnit všechna kritéria.</w:t>
      </w:r>
    </w:p>
    <w:p>
      <w:pPr>
        <w:pStyle w:val="P23"/>
        <w:framePr w:w="10710" w:h="340" w:hRule="exact" w:wrap="none" w:vAnchor="page" w:hAnchor="margin" w:x="28" w:y="12124"/>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Zvolit manipulační, zdvihací a jiné pomocné zařízení a prostředky, usnadňující nebo umožňující montáž</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Písemné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Zvolit mechanizační prostředky pro manipulaci s břemeny (pojízdné montážní jeřáby, kladkostroje, zvedáky a manipulátory)</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Písemné ověření</w:t>
      </w:r>
    </w:p>
    <w:p>
      <w:pPr>
        <w:pStyle w:val="P12"/>
        <w:framePr w:w="6710" w:h="376" w:hRule="exact" w:wrap="none" w:vAnchor="page" w:hAnchor="margin" w:x="45" w:y="14153"/>
        <w:rPr>
          <w:rStyle w:val="C3"/>
          <w:rtl w:val="0"/>
        </w:rPr>
      </w:pPr>
    </w:p>
    <w:p>
      <w:pPr>
        <w:pStyle w:val="P13"/>
        <w:framePr w:w="6658" w:h="249" w:hRule="exact" w:wrap="none" w:vAnchor="page" w:hAnchor="margin" w:x="71" w:y="14209"/>
        <w:rPr>
          <w:rStyle w:val="C11"/>
          <w:rtl w:val="0"/>
        </w:rPr>
      </w:pPr>
      <w:r>
        <w:rPr>
          <w:rStyle w:val="C11"/>
          <w:rtl w:val="0"/>
        </w:rPr>
        <w:t>c) Popsat bezpečnost práce a použítí předepsaných ochranných pomůcek</w:t>
      </w:r>
    </w:p>
    <w:p>
      <w:pPr>
        <w:pStyle w:val="P28"/>
        <w:framePr w:w="3921" w:h="376" w:hRule="exact" w:wrap="none" w:vAnchor="page" w:hAnchor="margin" w:x="6800" w:y="14153"/>
        <w:rPr>
          <w:rStyle w:val="C3"/>
          <w:rtl w:val="0"/>
        </w:rPr>
      </w:pPr>
    </w:p>
    <w:p>
      <w:pPr>
        <w:pStyle w:val="P29"/>
        <w:framePr w:w="3839" w:h="249"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14.9.2026 9:02:42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http://katalog.nsp.cz/zdravotniPodminky.aspx?id_jp=102270).</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pomůcek.K dispozici bude výkresová dokumentace a návod k údržbě, kterou poskytne autorizovaná osoba a podle ní se zvolí postup práce, potřebné nástroje, pomůcky a náhradní díly pro demontáž a opravu podvozku motorové lokomotivy a jejího brzdného ústrojí. Pro měření rozměrů součástek se použijí komunální měřidla délky( posuvné měřítko, mikrometr, číselníkový dutinoměr, mikrometrický odpich a mezní měřidla). Veškeré díly, které mají předepsaný výkresový (oprávárenský) rozměr je nutno proměřit a rozhodnout o jejich dalším možném použití (montáž, renovace nebo vyřazení). Pro kontrolu jakosti povrchu materiálu se použije drsnoměr a u šroubových spojů, kde je předepsaný utahovací moment, se použije momentový klíč. Všechna měřidla a zkušební zařízení musí mít platnou kalibraci. Dále na zkoušce provést kontrolu opotřebení nebo závad součástek převodové a hnací skříně motorové lokomotivy, řadícího a brzdového ústrojí motorové lokomotivy, podle výkresové dokumentace poskytnuté autorizovanou osobou sestavit brzdové ústrojí motorové lokomotivy a vyrobit ručním obráběním a zpracováním jeden kus součástky např. plech táhla žaluzie, anebo rozvinutý tvar součástky obdobné velikosti a náročnosti na ruční zpracování.</w:t>
      </w:r>
    </w:p>
    <w:p>
      <w:pPr>
        <w:pStyle w:val="P33"/>
        <w:framePr w:w="10766" w:h="1837"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Výsledné hodnocení</w:t>
      </w:r>
    </w:p>
    <w:p>
      <w:pPr>
        <w:keepNext w:val="0"/>
        <w:keepLines w:val="0"/>
        <w:framePr w:w="10766" w:h="1497"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088"/>
        <w:rPr>
          <w:rStyle w:val="C3"/>
          <w:rtl w:val="0"/>
        </w:rPr>
      </w:pPr>
    </w:p>
    <w:p>
      <w:pPr>
        <w:pStyle w:val="P35"/>
        <w:framePr w:w="10710" w:h="340" w:hRule="exact" w:wrap="none" w:vAnchor="page" w:hAnchor="margin" w:x="28" w:y="10088"/>
        <w:rPr>
          <w:rStyle w:val="C25"/>
          <w:rtl w:val="0"/>
        </w:rPr>
      </w:pPr>
      <w:r>
        <w:rPr>
          <w:rStyle w:val="C25"/>
          <w:rtl w:val="0"/>
        </w:rPr>
        <w:t>Počet zkoušejících</w:t>
      </w:r>
    </w:p>
    <w:p>
      <w:pPr>
        <w:keepNext w:val="0"/>
        <w:keepLines w:val="0"/>
        <w:framePr w:w="10766" w:h="1036" w:hRule="exact" w:wrap="none" w:vAnchor="page" w:hAnchor="margin" w:x="0" w:y="10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14.9.2026 9:02:42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14.9.2026 9:02:42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(minimální rozměr stolu 300 x 300 mm)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geometrického tvaru a vzájemné polohy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povrchu drsnosti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•Vícedílové mechanické komponenty motorových lokomotiv pro montáž, demontáž, měření a určení závad</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motorových lokomotiv a příklady obecných technologických postupů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a servisní knížka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dvounápravový nebo třínápravový podvozek motorové lokomotivy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•Převodová a hnací skříň, řadící a brzdové ústrojí motorové lokomotivy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přípravy na zkoušku</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444"/>
        <w:rPr>
          <w:rStyle w:val="C3"/>
          <w:rtl w:val="0"/>
        </w:rPr>
      </w:pPr>
    </w:p>
    <w:p>
      <w:pPr>
        <w:pStyle w:val="P35"/>
        <w:framePr w:w="10710" w:h="340" w:hRule="exact" w:wrap="none" w:vAnchor="page" w:hAnchor="margin" w:x="28" w:y="13444"/>
        <w:rPr>
          <w:rStyle w:val="C25"/>
          <w:rtl w:val="0"/>
        </w:rPr>
      </w:pPr>
      <w:r>
        <w:rPr>
          <w:rStyle w:val="C25"/>
          <w:rtl w:val="0"/>
        </w:rPr>
        <w:t>Doba pro vykonání zkoušky</w:t>
      </w:r>
    </w:p>
    <w:p>
      <w:pPr>
        <w:keepNext w:val="0"/>
        <w:keepLines w:val="0"/>
        <w:framePr w:w="10766" w:h="806" w:hRule="exact" w:wrap="none" w:vAnchor="page" w:hAnchor="margin" w:x="0" w:y="13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14.9.2026 9:02:42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STRKAN, s. r. o. </w:t>
      </w:r>
    </w:p>
    <w:p>
      <w:pPr>
        <w:pStyle w:val="P21"/>
        <w:framePr w:w="7654" w:h="331" w:hRule="exact" w:wrap="none" w:vAnchor="page" w:hAnchor="margin" w:x="28" w:y="15940"/>
        <w:rPr>
          <w:rStyle w:val="C16"/>
          <w:rtl w:val="0"/>
        </w:rPr>
      </w:pPr>
      <w:r>
        <w:rPr>
          <w:rStyle w:val="C16"/>
          <w:rtl w:val="0"/>
        </w:rPr>
        <w:t>Mechanik/mechanička motorových lokomotiv, 14.9.2026 9:02:42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5D2E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A04F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B041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