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EA04ED" Type="http://schemas.openxmlformats.org/officeDocument/2006/relationships/officeDocument" Target="/word/document.xml" /><Relationship Id="coreR6AEA04ED" Type="http://schemas.openxmlformats.org/package/2006/relationships/metadata/core-properties" Target="/docProps/core.xml" /><Relationship Id="customR6AEA04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konvenčních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Seřizovač konvenčních obráběcích strojů, 30.7.2026 4:48:59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Orientovat se v  technické dokumentaci, v dílenských výběrech norem a strojnických tabulkách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výrobního výkresu součásti její rozměry, dovolené úchylky rozměrů a tvaru, jakost povrchu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Vyčíst z technologické dokumentace postup obráběcí operace, technologické podmínky pro její jednotlivé úseky, předepsané nástroje, nářadí a výrobní pomůcky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Pracovat se servisními příručkami pro obsluhu a seřizování konvenčních obráběcích strojů, vyčíst z nich pokyny pro obsluhu a seřizování daného stroje</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Seřízení konvenčních obráběcích strojů</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Určit samostatně postup seřizování dvou různých druhů konvenčních obráběcích strojů pro zadané technologické operace včetně volby potřebného nářadí, nástrojů, pomůcek a měřidel k seřízení</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Praktické předvedení a ústní ověření</w:t>
      </w:r>
    </w:p>
    <w:p>
      <w:pPr>
        <w:pStyle w:val="P16"/>
        <w:framePr w:w="6710" w:h="831" w:hRule="exact" w:wrap="none" w:vAnchor="page" w:hAnchor="margin" w:x="45" w:y="8599"/>
        <w:rPr>
          <w:rStyle w:val="C3"/>
          <w:rtl w:val="0"/>
        </w:rPr>
      </w:pPr>
    </w:p>
    <w:p>
      <w:pPr>
        <w:pStyle w:val="P17"/>
        <w:framePr w:w="6658" w:h="704" w:hRule="exact" w:wrap="none" w:vAnchor="page" w:hAnchor="margin" w:x="71" w:y="8655"/>
        <w:rPr>
          <w:rStyle w:val="C13"/>
          <w:rtl w:val="0"/>
        </w:rPr>
      </w:pPr>
      <w:r>
        <w:rPr>
          <w:rStyle w:val="C13"/>
          <w:rtl w:val="0"/>
        </w:rPr>
        <w:t>b) Namontovat na dva různé druhy konvenčních obráběcích strojů jejich příslušenství, upínací nářadí či přípravky, odpovídající daným technologickým operacím</w:t>
      </w:r>
    </w:p>
    <w:p>
      <w:pPr>
        <w:pStyle w:val="P30"/>
        <w:framePr w:w="3921" w:h="831" w:hRule="exact" w:wrap="none" w:vAnchor="page" w:hAnchor="margin" w:x="6800" w:y="8599"/>
        <w:rPr>
          <w:rStyle w:val="C3"/>
          <w:rtl w:val="0"/>
        </w:rPr>
      </w:pPr>
    </w:p>
    <w:p>
      <w:pPr>
        <w:pStyle w:val="P31"/>
        <w:framePr w:w="3839" w:h="704" w:hRule="exact" w:wrap="none" w:vAnchor="page" w:hAnchor="margin" w:x="6856" w:y="8655"/>
        <w:rPr>
          <w:rStyle w:val="C22"/>
          <w:rtl w:val="0"/>
        </w:rPr>
      </w:pPr>
      <w:r>
        <w:rPr>
          <w:rStyle w:val="C22"/>
          <w:rtl w:val="0"/>
        </w:rPr>
        <w:t>Praktické předvedení a ústní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c) Upnout na dva různé druhy konvenčních obráběcích strojů nástroje k provedení zadaných technologických operací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 a 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d) Seřídit dva konvenční obráběcí stroje pro provedení zadaných technologických operací</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e) Provést na dvou seřízených konvenčních obráběcích strojích zadanou technologickou operaci na prvních kusech</w:t>
      </w:r>
    </w:p>
    <w:p>
      <w:pPr>
        <w:pStyle w:val="P28"/>
        <w:framePr w:w="3921" w:h="607" w:hRule="exact" w:wrap="none" w:vAnchor="page" w:hAnchor="margin" w:x="6800" w:y="10644"/>
        <w:rPr>
          <w:rStyle w:val="C3"/>
          <w:rtl w:val="0"/>
        </w:rPr>
      </w:pPr>
    </w:p>
    <w:p>
      <w:pPr>
        <w:pStyle w:val="P29"/>
        <w:framePr w:w="3839" w:h="480" w:hRule="exact" w:wrap="none" w:vAnchor="page" w:hAnchor="margin" w:x="6856" w:y="10700"/>
        <w:rPr>
          <w:rStyle w:val="C21"/>
          <w:rtl w:val="0"/>
        </w:rPr>
      </w:pPr>
      <w:r>
        <w:rPr>
          <w:rStyle w:val="C21"/>
          <w:rtl w:val="0"/>
        </w:rPr>
        <w:t>Praktické předvedení a 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547" w:hRule="exact" w:wrap="none" w:vAnchor="page" w:hAnchor="margin" w:x="28" w:y="11799"/>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2446"/>
        <w:rPr>
          <w:rStyle w:val="C3"/>
          <w:rtl w:val="0"/>
        </w:rPr>
      </w:pPr>
    </w:p>
    <w:p>
      <w:pPr>
        <w:pStyle w:val="P25"/>
        <w:framePr w:w="6661" w:h="249" w:hRule="exact" w:wrap="none" w:vAnchor="page" w:hAnchor="margin" w:x="71" w:y="12517"/>
        <w:rPr>
          <w:rStyle w:val="C19"/>
          <w:rtl w:val="0"/>
        </w:rPr>
      </w:pPr>
      <w:r>
        <w:rPr>
          <w:rStyle w:val="C19"/>
          <w:rtl w:val="0"/>
        </w:rPr>
        <w:t>Kritéria hodnocení</w:t>
      </w:r>
    </w:p>
    <w:p>
      <w:pPr>
        <w:pStyle w:val="P26"/>
        <w:framePr w:w="3918" w:h="376" w:hRule="exact" w:wrap="none" w:vAnchor="page" w:hAnchor="margin" w:x="6803" w:y="12446"/>
        <w:rPr>
          <w:rStyle w:val="C3"/>
          <w:rtl w:val="0"/>
        </w:rPr>
      </w:pPr>
    </w:p>
    <w:p>
      <w:pPr>
        <w:pStyle w:val="P27"/>
        <w:framePr w:w="3836" w:h="249" w:hRule="exact" w:wrap="none" w:vAnchor="page" w:hAnchor="margin" w:x="6859" w:y="12517"/>
        <w:rPr>
          <w:rStyle w:val="C20"/>
          <w:rtl w:val="0"/>
        </w:rPr>
      </w:pPr>
      <w:r>
        <w:rPr>
          <w:rStyle w:val="C20"/>
          <w:rtl w:val="0"/>
        </w:rPr>
        <w:t>Způsoby ověření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a) Určit vhodné měřicí metody, zvolit vhodná měřidla a pomůcky dle požadované přesnosti měření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a ústní ověření</w:t>
      </w:r>
    </w:p>
    <w:p>
      <w:pPr>
        <w:pStyle w:val="P16"/>
        <w:framePr w:w="6710" w:h="607" w:hRule="exact" w:wrap="none" w:vAnchor="page" w:hAnchor="margin" w:x="45" w:y="13429"/>
        <w:rPr>
          <w:rStyle w:val="C3"/>
          <w:rtl w:val="0"/>
        </w:rPr>
      </w:pPr>
    </w:p>
    <w:p>
      <w:pPr>
        <w:pStyle w:val="P17"/>
        <w:framePr w:w="6658" w:h="480" w:hRule="exact" w:wrap="none" w:vAnchor="page" w:hAnchor="margin" w:x="71" w:y="13485"/>
        <w:rPr>
          <w:rStyle w:val="C13"/>
          <w:rtl w:val="0"/>
        </w:rPr>
      </w:pPr>
      <w:r>
        <w:rPr>
          <w:rStyle w:val="C13"/>
          <w:rtl w:val="0"/>
        </w:rPr>
        <w:t>b) Změřit délkové rozměry pevnými, posuvnými a mikrometrickými měřidly nebo měřicími přístroji</w:t>
      </w:r>
    </w:p>
    <w:p>
      <w:pPr>
        <w:pStyle w:val="P30"/>
        <w:framePr w:w="3921" w:h="607" w:hRule="exact" w:wrap="none" w:vAnchor="page" w:hAnchor="margin" w:x="6800" w:y="13429"/>
        <w:rPr>
          <w:rStyle w:val="C3"/>
          <w:rtl w:val="0"/>
        </w:rPr>
      </w:pPr>
    </w:p>
    <w:p>
      <w:pPr>
        <w:pStyle w:val="P31"/>
        <w:framePr w:w="3839" w:h="480" w:hRule="exact" w:wrap="none" w:vAnchor="page" w:hAnchor="margin" w:x="6856" w:y="13485"/>
        <w:rPr>
          <w:rStyle w:val="C22"/>
          <w:rtl w:val="0"/>
        </w:rPr>
      </w:pPr>
      <w:r>
        <w:rPr>
          <w:rStyle w:val="C22"/>
          <w:rtl w:val="0"/>
        </w:rPr>
        <w:t>Praktické předvedení a ústní ověření</w:t>
      </w:r>
    </w:p>
    <w:p>
      <w:pPr>
        <w:pStyle w:val="P12"/>
        <w:framePr w:w="6710" w:h="376" w:hRule="exact" w:wrap="none" w:vAnchor="page" w:hAnchor="margin" w:x="45" w:y="14036"/>
        <w:rPr>
          <w:rStyle w:val="C3"/>
          <w:rtl w:val="0"/>
        </w:rPr>
      </w:pPr>
    </w:p>
    <w:p>
      <w:pPr>
        <w:pStyle w:val="P13"/>
        <w:framePr w:w="6658" w:h="249" w:hRule="exact" w:wrap="none" w:vAnchor="page" w:hAnchor="margin" w:x="71" w:y="14092"/>
        <w:rPr>
          <w:rStyle w:val="C11"/>
          <w:rtl w:val="0"/>
        </w:rPr>
      </w:pPr>
      <w:r>
        <w:rPr>
          <w:rStyle w:val="C11"/>
          <w:rtl w:val="0"/>
        </w:rPr>
        <w:t>c) Zkontrolovat a změřit geometrický tvar a vzájemnou polohu ploch</w:t>
      </w:r>
    </w:p>
    <w:p>
      <w:pPr>
        <w:pStyle w:val="P28"/>
        <w:framePr w:w="3921" w:h="376" w:hRule="exact" w:wrap="none" w:vAnchor="page" w:hAnchor="margin" w:x="6800" w:y="14036"/>
        <w:rPr>
          <w:rStyle w:val="C3"/>
          <w:rtl w:val="0"/>
        </w:rPr>
      </w:pPr>
    </w:p>
    <w:p>
      <w:pPr>
        <w:pStyle w:val="P29"/>
        <w:framePr w:w="3839" w:h="249" w:hRule="exact" w:wrap="none" w:vAnchor="page" w:hAnchor="margin" w:x="6856" w:y="14092"/>
        <w:rPr>
          <w:rStyle w:val="C21"/>
          <w:rtl w:val="0"/>
        </w:rPr>
      </w:pPr>
      <w:r>
        <w:rPr>
          <w:rStyle w:val="C21"/>
          <w:rtl w:val="0"/>
        </w:rPr>
        <w:t>Praktické předvedení a ústní ověření</w:t>
      </w:r>
    </w:p>
    <w:p>
      <w:pPr>
        <w:pStyle w:val="P16"/>
        <w:framePr w:w="6710" w:h="376" w:hRule="exact" w:wrap="none" w:vAnchor="page" w:hAnchor="margin" w:x="45" w:y="14412"/>
        <w:rPr>
          <w:rStyle w:val="C3"/>
          <w:rtl w:val="0"/>
        </w:rPr>
      </w:pPr>
    </w:p>
    <w:p>
      <w:pPr>
        <w:pStyle w:val="P17"/>
        <w:framePr w:w="6658" w:h="249" w:hRule="exact" w:wrap="none" w:vAnchor="page" w:hAnchor="margin" w:x="71" w:y="14468"/>
        <w:rPr>
          <w:rStyle w:val="C13"/>
          <w:rtl w:val="0"/>
        </w:rPr>
      </w:pPr>
      <w:r>
        <w:rPr>
          <w:rStyle w:val="C13"/>
          <w:rtl w:val="0"/>
        </w:rPr>
        <w:t>d) Vyhodnotit porovnáním s etalonem jakost povrchu opracovaných ploch</w:t>
      </w:r>
    </w:p>
    <w:p>
      <w:pPr>
        <w:pStyle w:val="P30"/>
        <w:framePr w:w="3921" w:h="376" w:hRule="exact" w:wrap="none" w:vAnchor="page" w:hAnchor="margin" w:x="6800" w:y="14412"/>
        <w:rPr>
          <w:rStyle w:val="C3"/>
          <w:rtl w:val="0"/>
        </w:rPr>
      </w:pPr>
    </w:p>
    <w:p>
      <w:pPr>
        <w:pStyle w:val="P31"/>
        <w:framePr w:w="3839" w:h="249" w:hRule="exact" w:wrap="none" w:vAnchor="page" w:hAnchor="margin" w:x="6856" w:y="14468"/>
        <w:rPr>
          <w:rStyle w:val="C22"/>
          <w:rtl w:val="0"/>
        </w:rPr>
      </w:pPr>
      <w:r>
        <w:rPr>
          <w:rStyle w:val="C22"/>
          <w:rtl w:val="0"/>
        </w:rPr>
        <w:t>Praktické předvedení a ústní ověření</w:t>
      </w:r>
    </w:p>
    <w:p>
      <w:pPr>
        <w:pStyle w:val="P32"/>
        <w:framePr w:w="10710" w:h="248" w:hRule="exact" w:wrap="none" w:vAnchor="page" w:hAnchor="margin" w:x="28" w:y="14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4:48:59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výsledků seřízení konvenčních obráběcích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ověření správnosti seřízení dvou konvenčních obráběcích strojů pro dané technologické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Proměřit první vyrobené kusy, v případě potřeby provést korekci seřízení dvou konvenčních obráběcích 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seřízení dvou konvenčních obráběcích strojů výrobou 2 až 3 kusů zadaných obrobků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Porovnat rozměry, tvar a jakost povrchu obrobků dosažené v zadaných technologických operacích a porovnat je s požadavky výkresové a technologické dokumentace, vyhodnotit jejich správnost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 případě odchylek naměřených hodnot od dokumentace provést korekci seřízení dvou konvenčních obráběcích 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Předání pracovních pokynů obsluze seřízených konvenčních obráběcích strojů, instruktáž obsluhy</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Předvést obsluze dvou seřízených konvenčních obráběcích strojů pracovní činnosti pro provedení daných technologických operací</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16"/>
        <w:framePr w:w="6710" w:h="831" w:hRule="exact" w:wrap="none" w:vAnchor="page" w:hAnchor="margin" w:x="45" w:y="8200"/>
        <w:rPr>
          <w:rStyle w:val="C3"/>
          <w:rtl w:val="0"/>
        </w:rPr>
      </w:pPr>
    </w:p>
    <w:p>
      <w:pPr>
        <w:pStyle w:val="P17"/>
        <w:framePr w:w="6658" w:h="704" w:hRule="exact" w:wrap="none" w:vAnchor="page" w:hAnchor="margin" w:x="71" w:y="8256"/>
        <w:rPr>
          <w:rStyle w:val="C13"/>
          <w:rtl w:val="0"/>
        </w:rPr>
      </w:pPr>
      <w:r>
        <w:rPr>
          <w:rStyle w:val="C13"/>
          <w:rtl w:val="0"/>
        </w:rPr>
        <w:t>b) Vysvětlit obsluze postup činností prováděných při obsluze seřízených konvenčních obráběcích strojů při provádění daných technologických operací</w:t>
      </w:r>
    </w:p>
    <w:p>
      <w:pPr>
        <w:pStyle w:val="P30"/>
        <w:framePr w:w="3921" w:h="831" w:hRule="exact" w:wrap="none" w:vAnchor="page" w:hAnchor="margin" w:x="6800" w:y="8200"/>
        <w:rPr>
          <w:rStyle w:val="C3"/>
          <w:rtl w:val="0"/>
        </w:rPr>
      </w:pPr>
    </w:p>
    <w:p>
      <w:pPr>
        <w:pStyle w:val="P31"/>
        <w:framePr w:w="3839" w:h="704" w:hRule="exact" w:wrap="none" w:vAnchor="page" w:hAnchor="margin" w:x="6856" w:y="8256"/>
        <w:rPr>
          <w:rStyle w:val="C22"/>
          <w:rtl w:val="0"/>
        </w:rPr>
      </w:pPr>
      <w:r>
        <w:rPr>
          <w:rStyle w:val="C22"/>
          <w:rtl w:val="0"/>
        </w:rPr>
        <w:t>Ústní a písemné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c) Kontrolovat činnosti obsluh seřízených konvenčních obráběcích strojů při provádění daných technologických operací, vysvětlit obsluhám případné chyby</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Dohled a případně doplňková instruktáž</w:t>
      </w:r>
    </w:p>
    <w:p>
      <w:pPr>
        <w:pStyle w:val="P32"/>
        <w:framePr w:w="10710" w:h="248" w:hRule="exact" w:wrap="none" w:vAnchor="page" w:hAnchor="margin" w:x="28" w:y="99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konvenčních obráběcích strojů, 30.7.2026 4:48:59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https://www.nsp.cz/jednotka-prace/serizovac-konvencnich-obr#zdravotni-zpusobilost).</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v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33"/>
        <w:framePr w:w="10766" w:h="1837"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Výsledné hodnocení</w:t>
      </w:r>
    </w:p>
    <w:p>
      <w:pPr>
        <w:keepNext w:val="0"/>
        <w:keepLines w:val="0"/>
        <w:framePr w:w="10766" w:h="1497"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28"/>
        <w:rPr>
          <w:rStyle w:val="C3"/>
          <w:rtl w:val="0"/>
        </w:rPr>
      </w:pPr>
    </w:p>
    <w:p>
      <w:pPr>
        <w:pStyle w:val="P35"/>
        <w:framePr w:w="10710" w:h="340" w:hRule="exact" w:wrap="none" w:vAnchor="page" w:hAnchor="margin" w:x="28" w:y="10328"/>
        <w:rPr>
          <w:rStyle w:val="C25"/>
          <w:rtl w:val="0"/>
        </w:rPr>
      </w:pPr>
      <w:r>
        <w:rPr>
          <w:rStyle w:val="C25"/>
          <w:rtl w:val="0"/>
        </w:rPr>
        <w:t>Počet zkoušejících</w:t>
      </w:r>
    </w:p>
    <w:p>
      <w:pPr>
        <w:keepNext w:val="0"/>
        <w:keepLines w:val="0"/>
        <w:framePr w:w="10766" w:h="1036" w:hRule="exact" w:wrap="none" w:vAnchor="page" w:hAnchor="margin" w:x="0" w:y="10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konvenčních obráběcích strojů, 30.7.2026 4:48:59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nástrojař + střední vzdělání s maturitní zkouškou v oboru vzdělání zaměřeném na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strojírenském odvětví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konvenčních obráběcích strojů, 30.7.2026 4:48:59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 jehož některé položky (zejména druhy strojů a nástrojů, upínacího nářadí a přípravků, materiál, polotovary, popř. rozpracované obrobky) však závisejí na konkrétních zadaných úkolech. Detailně MTZ rozpracuje žadatel o autorizaci dle svých místních podmínek a zadání zkoušky.</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Nejméně dva různé z uvedených konvenčních obráběcích strojů: revolverový soustruh se svislou, vodorovnou, popř. šikmou osou revolverové hlavy, horizontální konzolová frézka, vertikální frézka na drážky pro pera, frézka na závity, frézka či obrážečka na výrobu ozubení, řadová vrtačka, vícevřetenová vrtačka, bezhrotá bruska, vodorovná protahovačka, jednoúčelové obráběcí stroje (stroj na frézování konců polotovarů pro hřídele a navrtávání středicích důlků)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či rozpracované součásti k obrábění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•Soustružnické nože, frézy a další nástroje, odpovídající zadanému úkolu</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nářadí nástrojů a obrobků (komunální, upravené komunální, speciální), přípravky, příslušenství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obrobků na jejichž obrábění se stroje seřizují</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výběry norem, technická dokumentace, popř. servisní příručky seřizovaných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kalkulačka</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pomůcky a příslušenství, používané k seřizování konvenčních obráběcích strojů</w:t>
      </w:r>
    </w:p>
    <w:p>
      <w:pPr>
        <w:keepNext w:val="0"/>
        <w:keepLines w:val="1"/>
        <w:framePr w:w="10766" w:h="697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(posuvná měřítka, mikrometrická měřidla, úhloměry, úhelníky, porovnávání měrky drsnosti) k seřizování strojů a ke kontrole obrobených součástí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00"/>
        <w:rPr>
          <w:rStyle w:val="C3"/>
          <w:rtl w:val="0"/>
        </w:rPr>
      </w:pPr>
    </w:p>
    <w:p>
      <w:pPr>
        <w:pStyle w:val="P35"/>
        <w:framePr w:w="10710" w:h="340" w:hRule="exact" w:wrap="none" w:vAnchor="page" w:hAnchor="margin" w:x="28" w:y="9700"/>
        <w:rPr>
          <w:rStyle w:val="C25"/>
          <w:rtl w:val="0"/>
        </w:rPr>
      </w:pPr>
      <w:r>
        <w:rPr>
          <w:rStyle w:val="C25"/>
          <w:rtl w:val="0"/>
        </w:rPr>
        <w:t>Doba přípravy na zkoušku</w:t>
      </w:r>
    </w:p>
    <w:p>
      <w:pPr>
        <w:keepNext w:val="0"/>
        <w:keepLines w:val="0"/>
        <w:framePr w:w="10766" w:h="806" w:hRule="exact" w:wrap="none" w:vAnchor="page" w:hAnchor="margin" w:x="0" w:y="10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pro vykonání zkoušky</w:t>
      </w:r>
    </w:p>
    <w:p>
      <w:pPr>
        <w:keepNext w:val="0"/>
        <w:keepLines w:val="0"/>
        <w:framePr w:w="10766" w:h="80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konvenčních obráběcích strojů, 30.7.2026 4:48:59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konvenčních obráběcích strojů, 30.7.2026 4:48:59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AC7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4760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BD1BA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