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F4EA78" Type="http://schemas.openxmlformats.org/officeDocument/2006/relationships/officeDocument" Target="/word/document.xml" /><Relationship Id="coreR35F4EA78" Type="http://schemas.openxmlformats.org/package/2006/relationships/metadata/core-properties" Target="/docProps/core.xml" /><Relationship Id="customR35F4EA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Smaltér/smaltérka (kód: 23-067-H)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Rozlišování materiálů pro smaltování a pro smaltové suspenze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antikorozní ochraně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povrchové úpravy kovů smaltováním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povrchové úpravy smaltováním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povrchů součástí před povrchovými úpravami - opalování, odrezování, odmašťování, tryskání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polotovarem nebo výrobkem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suspenzí pro smaltování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Obsluha, seřizování, ošetřování a údržba zařízení pro smaltování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kontrola výsledků smaltování (tloušťky nanesené vrstvy, jakosti povrchu)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Smaltér/smaltérka, 27.10.2026 3:39:25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https://www.nsp.cz/jednotka-prace/smalter#zdravotni-zpusobilost).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musí odpovídat reálným pracovním činnostem smaltéra v podmínkách smaltování výrobní linky. Zaučení pracovníci se podílí na posloupnosti řady přípravných operací – tryskání, odmaštění, manipulace s materiálem a vlastním procesu smaltování. Podmínky zkoušky požadují přípravu smaltéřské suspenze, seřízení zařízení pro nástřik a nástřik smaltové suspenze na povrch dílu s následným vypálením smaltu. Splněním požadavku zkoušky se považuje vyhodnocení zhotoveného smaltového povlaku s odpovídajícími parametry (tloušťka, celistvost).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Smaltér/smaltérka, 27.10.2026 3:39:25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Smaltér/smaltérka, 27.10.2026 3:39:25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