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BA148CE" Type="http://schemas.openxmlformats.org/officeDocument/2006/relationships/officeDocument" Target="/word/document.xml" /><Relationship Id="coreR3BA148CE" Type="http://schemas.openxmlformats.org/package/2006/relationships/metadata/core-properties" Target="/docProps/core.xml" /><Relationship Id="customR3BA148C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Smaltér/smaltérka (kód: 23-067-H)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Smaltér</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Rozlišování materiálů pro smaltování a pro smaltové suspenze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antikorozní ochraně materiálů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Volba technologického postupu povrchové úpravy kovů smaltováním</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Orientace v normách a v technických podkladech pro povrchové úpravy smaltováním</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Příprava povrchů součástí před povrchovými úpravami - opalování, odrezování, odmašťování, tryskání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Manipulace s polotovarem nebo výrobkem</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Příprava suspenzí pro smaltování</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Obsluha, seřizování, ošetřování a údržba zařízení pro smaltování</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Měření a kontrola výsledků smaltování (tloušťky nanesené vrstvy, jakosti povrchu)</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7"/>
        <w:framePr w:w="8788" w:h="340" w:hRule="exact" w:wrap="none" w:vAnchor="page" w:hAnchor="margin" w:x="28" w:y="9232"/>
        <w:rPr>
          <w:rStyle w:val="C8"/>
          <w:rtl w:val="0"/>
        </w:rPr>
      </w:pPr>
      <w:r>
        <w:rPr>
          <w:rStyle w:val="C8"/>
          <w:rtl w:val="0"/>
        </w:rPr>
        <w:t>Platnost standardu</w:t>
      </w:r>
    </w:p>
    <w:p>
      <w:pPr>
        <w:pStyle w:val="P20"/>
        <w:framePr w:w="2928" w:h="248" w:hRule="exact" w:wrap="none" w:vAnchor="page" w:hAnchor="margin" w:x="28" w:y="9573"/>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Smaltér/smaltérka, 27.10.2026 1:20:25</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Rozlišování materiálů pro smaltování a pro smaltové suspenze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Uvést kovové materiály vhodné pro povrchové ochrany smaltováním</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a písemné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Uvést materiály používané pro přípravu smaltovacích směsí, účel a jejich vlastnosti</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Ústní a písemné ověření</w:t>
      </w:r>
    </w:p>
    <w:p>
      <w:pPr>
        <w:pStyle w:val="P32"/>
        <w:framePr w:w="10710" w:h="248" w:hRule="exact" w:wrap="none" w:vAnchor="page" w:hAnchor="margin" w:x="28" w:y="4624"/>
        <w:rPr>
          <w:rStyle w:val="C23"/>
          <w:rtl w:val="0"/>
        </w:rPr>
      </w:pPr>
      <w:r>
        <w:rPr>
          <w:rStyle w:val="C23"/>
          <w:rtl w:val="0"/>
        </w:rPr>
        <w:t>Je třeba splnit obě kritéria.</w:t>
      </w:r>
    </w:p>
    <w:p>
      <w:pPr>
        <w:pStyle w:val="P23"/>
        <w:framePr w:w="10710" w:h="340" w:hRule="exact" w:wrap="none" w:vAnchor="page" w:hAnchor="margin" w:x="28" w:y="5059"/>
        <w:rPr>
          <w:rStyle w:val="C18"/>
          <w:rtl w:val="0"/>
        </w:rPr>
      </w:pPr>
      <w:r>
        <w:rPr>
          <w:rStyle w:val="C18"/>
          <w:rtl w:val="0"/>
        </w:rPr>
        <w:t>Orientace v antikorozní ochraně materiálů</w:t>
      </w:r>
    </w:p>
    <w:p>
      <w:pPr>
        <w:pStyle w:val="P24"/>
        <w:framePr w:w="6713" w:h="376" w:hRule="exact" w:wrap="none" w:vAnchor="page" w:hAnchor="margin" w:x="45" w:y="5499"/>
        <w:rPr>
          <w:rStyle w:val="C3"/>
          <w:rtl w:val="0"/>
        </w:rPr>
      </w:pPr>
    </w:p>
    <w:p>
      <w:pPr>
        <w:pStyle w:val="P25"/>
        <w:framePr w:w="6661" w:h="249" w:hRule="exact" w:wrap="none" w:vAnchor="page" w:hAnchor="margin" w:x="71" w:y="5570"/>
        <w:rPr>
          <w:rStyle w:val="C19"/>
          <w:rtl w:val="0"/>
        </w:rPr>
      </w:pPr>
      <w:r>
        <w:rPr>
          <w:rStyle w:val="C19"/>
          <w:rtl w:val="0"/>
        </w:rPr>
        <w:t>Kritéria hodnocení</w:t>
      </w:r>
    </w:p>
    <w:p>
      <w:pPr>
        <w:pStyle w:val="P26"/>
        <w:framePr w:w="3918" w:h="376" w:hRule="exact" w:wrap="none" w:vAnchor="page" w:hAnchor="margin" w:x="6803" w:y="5499"/>
        <w:rPr>
          <w:rStyle w:val="C3"/>
          <w:rtl w:val="0"/>
        </w:rPr>
      </w:pPr>
    </w:p>
    <w:p>
      <w:pPr>
        <w:pStyle w:val="P27"/>
        <w:framePr w:w="3836" w:h="249" w:hRule="exact" w:wrap="none" w:vAnchor="page" w:hAnchor="margin" w:x="6859" w:y="5570"/>
        <w:rPr>
          <w:rStyle w:val="C20"/>
          <w:rtl w:val="0"/>
        </w:rPr>
      </w:pPr>
      <w:r>
        <w:rPr>
          <w:rStyle w:val="C20"/>
          <w:rtl w:val="0"/>
        </w:rPr>
        <w:t>Způsoby ověření</w:t>
      </w:r>
    </w:p>
    <w:p>
      <w:pPr>
        <w:pStyle w:val="P12"/>
        <w:framePr w:w="6710" w:h="607" w:hRule="exact" w:wrap="none" w:vAnchor="page" w:hAnchor="margin" w:x="45" w:y="5875"/>
        <w:rPr>
          <w:rStyle w:val="C3"/>
          <w:rtl w:val="0"/>
        </w:rPr>
      </w:pPr>
    </w:p>
    <w:p>
      <w:pPr>
        <w:pStyle w:val="P13"/>
        <w:framePr w:w="6658" w:h="480" w:hRule="exact" w:wrap="none" w:vAnchor="page" w:hAnchor="margin" w:x="71" w:y="5931"/>
        <w:rPr>
          <w:rStyle w:val="C11"/>
          <w:rtl w:val="0"/>
        </w:rPr>
      </w:pPr>
      <w:r>
        <w:rPr>
          <w:rStyle w:val="C11"/>
          <w:rtl w:val="0"/>
        </w:rPr>
        <w:t>a) Uvést zásady a pravidla protikorozní ochrany výrobku ve vztahu k tvaru a geometrii dílu</w:t>
      </w:r>
    </w:p>
    <w:p>
      <w:pPr>
        <w:pStyle w:val="P28"/>
        <w:framePr w:w="3921" w:h="607" w:hRule="exact" w:wrap="none" w:vAnchor="page" w:hAnchor="margin" w:x="6800" w:y="5875"/>
        <w:rPr>
          <w:rStyle w:val="C3"/>
          <w:rtl w:val="0"/>
        </w:rPr>
      </w:pPr>
    </w:p>
    <w:p>
      <w:pPr>
        <w:pStyle w:val="P29"/>
        <w:framePr w:w="3839" w:h="480" w:hRule="exact" w:wrap="none" w:vAnchor="page" w:hAnchor="margin" w:x="6856" w:y="5931"/>
        <w:rPr>
          <w:rStyle w:val="C21"/>
          <w:rtl w:val="0"/>
        </w:rPr>
      </w:pPr>
      <w:r>
        <w:rPr>
          <w:rStyle w:val="C21"/>
          <w:rtl w:val="0"/>
        </w:rPr>
        <w:t>Ústní a písemné ověření</w:t>
      </w:r>
    </w:p>
    <w:p>
      <w:pPr>
        <w:pStyle w:val="P16"/>
        <w:framePr w:w="6710" w:h="607" w:hRule="exact" w:wrap="none" w:vAnchor="page" w:hAnchor="margin" w:x="45" w:y="6482"/>
        <w:rPr>
          <w:rStyle w:val="C3"/>
          <w:rtl w:val="0"/>
        </w:rPr>
      </w:pPr>
    </w:p>
    <w:p>
      <w:pPr>
        <w:pStyle w:val="P17"/>
        <w:framePr w:w="6658" w:h="480" w:hRule="exact" w:wrap="none" w:vAnchor="page" w:hAnchor="margin" w:x="71" w:y="6538"/>
        <w:rPr>
          <w:rStyle w:val="C13"/>
          <w:rtl w:val="0"/>
        </w:rPr>
      </w:pPr>
      <w:r>
        <w:rPr>
          <w:rStyle w:val="C13"/>
          <w:rtl w:val="0"/>
        </w:rPr>
        <w:t>b) Uvést zásady a pravidla protikorozní ochrany výrobku ve vztahu k technologii povrchové úpravy</w:t>
      </w:r>
    </w:p>
    <w:p>
      <w:pPr>
        <w:pStyle w:val="P30"/>
        <w:framePr w:w="3921" w:h="607" w:hRule="exact" w:wrap="none" w:vAnchor="page" w:hAnchor="margin" w:x="6800" w:y="6482"/>
        <w:rPr>
          <w:rStyle w:val="C3"/>
          <w:rtl w:val="0"/>
        </w:rPr>
      </w:pPr>
    </w:p>
    <w:p>
      <w:pPr>
        <w:pStyle w:val="P31"/>
        <w:framePr w:w="3839" w:h="480" w:hRule="exact" w:wrap="none" w:vAnchor="page" w:hAnchor="margin" w:x="6856" w:y="6538"/>
        <w:rPr>
          <w:rStyle w:val="C22"/>
          <w:rtl w:val="0"/>
        </w:rPr>
      </w:pPr>
      <w:r>
        <w:rPr>
          <w:rStyle w:val="C22"/>
          <w:rtl w:val="0"/>
        </w:rPr>
        <w:t>Ústní a písemné ověření</w:t>
      </w:r>
    </w:p>
    <w:p>
      <w:pPr>
        <w:pStyle w:val="P32"/>
        <w:framePr w:w="10710" w:h="248" w:hRule="exact" w:wrap="none" w:vAnchor="page" w:hAnchor="margin" w:x="28" w:y="7202"/>
        <w:rPr>
          <w:rStyle w:val="C23"/>
          <w:rtl w:val="0"/>
        </w:rPr>
      </w:pPr>
      <w:r>
        <w:rPr>
          <w:rStyle w:val="C23"/>
          <w:rtl w:val="0"/>
        </w:rPr>
        <w:t>Je třeba splnit obě kritéria.</w:t>
      </w:r>
    </w:p>
    <w:p>
      <w:pPr>
        <w:pStyle w:val="P23"/>
        <w:framePr w:w="10710" w:h="340" w:hRule="exact" w:wrap="none" w:vAnchor="page" w:hAnchor="margin" w:x="28" w:y="7638"/>
        <w:rPr>
          <w:rStyle w:val="C18"/>
          <w:rtl w:val="0"/>
        </w:rPr>
      </w:pPr>
      <w:r>
        <w:rPr>
          <w:rStyle w:val="C18"/>
          <w:rtl w:val="0"/>
        </w:rPr>
        <w:t>Volba technologického postupu povrchové úpravy kovů smaltováním</w:t>
      </w:r>
    </w:p>
    <w:p>
      <w:pPr>
        <w:pStyle w:val="P24"/>
        <w:framePr w:w="6713" w:h="376" w:hRule="exact" w:wrap="none" w:vAnchor="page" w:hAnchor="margin" w:x="45" w:y="8077"/>
        <w:rPr>
          <w:rStyle w:val="C3"/>
          <w:rtl w:val="0"/>
        </w:rPr>
      </w:pPr>
    </w:p>
    <w:p>
      <w:pPr>
        <w:pStyle w:val="P25"/>
        <w:framePr w:w="6661" w:h="249" w:hRule="exact" w:wrap="none" w:vAnchor="page" w:hAnchor="margin" w:x="71" w:y="8148"/>
        <w:rPr>
          <w:rStyle w:val="C19"/>
          <w:rtl w:val="0"/>
        </w:rPr>
      </w:pPr>
      <w:r>
        <w:rPr>
          <w:rStyle w:val="C19"/>
          <w:rtl w:val="0"/>
        </w:rPr>
        <w:t>Kritéria hodnocení</w:t>
      </w:r>
    </w:p>
    <w:p>
      <w:pPr>
        <w:pStyle w:val="P26"/>
        <w:framePr w:w="3918" w:h="376" w:hRule="exact" w:wrap="none" w:vAnchor="page" w:hAnchor="margin" w:x="6803" w:y="8077"/>
        <w:rPr>
          <w:rStyle w:val="C3"/>
          <w:rtl w:val="0"/>
        </w:rPr>
      </w:pPr>
    </w:p>
    <w:p>
      <w:pPr>
        <w:pStyle w:val="P27"/>
        <w:framePr w:w="3836" w:h="249" w:hRule="exact" w:wrap="none" w:vAnchor="page" w:hAnchor="margin" w:x="6859" w:y="8148"/>
        <w:rPr>
          <w:rStyle w:val="C20"/>
          <w:rtl w:val="0"/>
        </w:rPr>
      </w:pPr>
      <w:r>
        <w:rPr>
          <w:rStyle w:val="C20"/>
          <w:rtl w:val="0"/>
        </w:rPr>
        <w:t>Způsoby ověření</w:t>
      </w:r>
    </w:p>
    <w:p>
      <w:pPr>
        <w:pStyle w:val="P12"/>
        <w:framePr w:w="6710" w:h="607" w:hRule="exact" w:wrap="none" w:vAnchor="page" w:hAnchor="margin" w:x="45" w:y="8453"/>
        <w:rPr>
          <w:rStyle w:val="C3"/>
          <w:rtl w:val="0"/>
        </w:rPr>
      </w:pPr>
    </w:p>
    <w:p>
      <w:pPr>
        <w:pStyle w:val="P13"/>
        <w:framePr w:w="6658" w:h="480" w:hRule="exact" w:wrap="none" w:vAnchor="page" w:hAnchor="margin" w:x="71" w:y="8509"/>
        <w:rPr>
          <w:rStyle w:val="C11"/>
          <w:rtl w:val="0"/>
        </w:rPr>
      </w:pPr>
      <w:r>
        <w:rPr>
          <w:rStyle w:val="C11"/>
          <w:rtl w:val="0"/>
        </w:rPr>
        <w:t>a) Popsat sled technologických operací a jejich účel při povrchové úpravě smaltováním</w:t>
      </w:r>
    </w:p>
    <w:p>
      <w:pPr>
        <w:pStyle w:val="P28"/>
        <w:framePr w:w="3921" w:h="607" w:hRule="exact" w:wrap="none" w:vAnchor="page" w:hAnchor="margin" w:x="6800" w:y="8453"/>
        <w:rPr>
          <w:rStyle w:val="C3"/>
          <w:rtl w:val="0"/>
        </w:rPr>
      </w:pPr>
    </w:p>
    <w:p>
      <w:pPr>
        <w:pStyle w:val="P29"/>
        <w:framePr w:w="3839" w:h="480" w:hRule="exact" w:wrap="none" w:vAnchor="page" w:hAnchor="margin" w:x="6856" w:y="8509"/>
        <w:rPr>
          <w:rStyle w:val="C21"/>
          <w:rtl w:val="0"/>
        </w:rPr>
      </w:pPr>
      <w:r>
        <w:rPr>
          <w:rStyle w:val="C21"/>
          <w:rtl w:val="0"/>
        </w:rPr>
        <w:t>Ústní a písemné ověření</w:t>
      </w:r>
    </w:p>
    <w:p>
      <w:pPr>
        <w:pStyle w:val="P16"/>
        <w:framePr w:w="6710" w:h="376" w:hRule="exact" w:wrap="none" w:vAnchor="page" w:hAnchor="margin" w:x="45" w:y="9060"/>
        <w:rPr>
          <w:rStyle w:val="C3"/>
          <w:rtl w:val="0"/>
        </w:rPr>
      </w:pPr>
    </w:p>
    <w:p>
      <w:pPr>
        <w:pStyle w:val="P17"/>
        <w:framePr w:w="6658" w:h="249" w:hRule="exact" w:wrap="none" w:vAnchor="page" w:hAnchor="margin" w:x="71" w:y="9116"/>
        <w:rPr>
          <w:rStyle w:val="C13"/>
          <w:rtl w:val="0"/>
        </w:rPr>
      </w:pPr>
      <w:r>
        <w:rPr>
          <w:rStyle w:val="C13"/>
          <w:rtl w:val="0"/>
        </w:rPr>
        <w:t>b) Popsat postup pro odstranění okují – vstupní tryskání materiálu</w:t>
      </w:r>
    </w:p>
    <w:p>
      <w:pPr>
        <w:pStyle w:val="P30"/>
        <w:framePr w:w="3921" w:h="376" w:hRule="exact" w:wrap="none" w:vAnchor="page" w:hAnchor="margin" w:x="6800" w:y="9060"/>
        <w:rPr>
          <w:rStyle w:val="C3"/>
          <w:rtl w:val="0"/>
        </w:rPr>
      </w:pPr>
    </w:p>
    <w:p>
      <w:pPr>
        <w:pStyle w:val="P31"/>
        <w:framePr w:w="3839" w:h="249" w:hRule="exact" w:wrap="none" w:vAnchor="page" w:hAnchor="margin" w:x="6856" w:y="9116"/>
        <w:rPr>
          <w:rStyle w:val="C22"/>
          <w:rtl w:val="0"/>
        </w:rPr>
      </w:pPr>
      <w:r>
        <w:rPr>
          <w:rStyle w:val="C22"/>
          <w:rtl w:val="0"/>
        </w:rPr>
        <w:t>Ústní a písemné ověření</w:t>
      </w:r>
    </w:p>
    <w:p>
      <w:pPr>
        <w:pStyle w:val="P12"/>
        <w:framePr w:w="6710" w:h="607" w:hRule="exact" w:wrap="none" w:vAnchor="page" w:hAnchor="margin" w:x="45" w:y="9436"/>
        <w:rPr>
          <w:rStyle w:val="C3"/>
          <w:rtl w:val="0"/>
        </w:rPr>
      </w:pPr>
    </w:p>
    <w:p>
      <w:pPr>
        <w:pStyle w:val="P13"/>
        <w:framePr w:w="6658" w:h="480" w:hRule="exact" w:wrap="none" w:vAnchor="page" w:hAnchor="margin" w:x="71" w:y="9492"/>
        <w:rPr>
          <w:rStyle w:val="C11"/>
          <w:rtl w:val="0"/>
        </w:rPr>
      </w:pPr>
      <w:r>
        <w:rPr>
          <w:rStyle w:val="C11"/>
          <w:rtl w:val="0"/>
        </w:rPr>
        <w:t>c) Popsat postup procesu odmašťování polotovaru a sledované parametry procesu</w:t>
      </w:r>
    </w:p>
    <w:p>
      <w:pPr>
        <w:pStyle w:val="P28"/>
        <w:framePr w:w="3921" w:h="607" w:hRule="exact" w:wrap="none" w:vAnchor="page" w:hAnchor="margin" w:x="6800" w:y="9436"/>
        <w:rPr>
          <w:rStyle w:val="C3"/>
          <w:rtl w:val="0"/>
        </w:rPr>
      </w:pPr>
    </w:p>
    <w:p>
      <w:pPr>
        <w:pStyle w:val="P29"/>
        <w:framePr w:w="3839" w:h="480" w:hRule="exact" w:wrap="none" w:vAnchor="page" w:hAnchor="margin" w:x="6856" w:y="9492"/>
        <w:rPr>
          <w:rStyle w:val="C21"/>
          <w:rtl w:val="0"/>
        </w:rPr>
      </w:pPr>
      <w:r>
        <w:rPr>
          <w:rStyle w:val="C21"/>
          <w:rtl w:val="0"/>
        </w:rPr>
        <w:t>Ústní a písemné ověření</w:t>
      </w:r>
    </w:p>
    <w:p>
      <w:pPr>
        <w:pStyle w:val="P16"/>
        <w:framePr w:w="6710" w:h="607" w:hRule="exact" w:wrap="none" w:vAnchor="page" w:hAnchor="margin" w:x="45" w:y="10043"/>
        <w:rPr>
          <w:rStyle w:val="C3"/>
          <w:rtl w:val="0"/>
        </w:rPr>
      </w:pPr>
    </w:p>
    <w:p>
      <w:pPr>
        <w:pStyle w:val="P17"/>
        <w:framePr w:w="6658" w:h="480" w:hRule="exact" w:wrap="none" w:vAnchor="page" w:hAnchor="margin" w:x="71" w:y="10099"/>
        <w:rPr>
          <w:rStyle w:val="C13"/>
          <w:rtl w:val="0"/>
        </w:rPr>
      </w:pPr>
      <w:r>
        <w:rPr>
          <w:rStyle w:val="C13"/>
          <w:rtl w:val="0"/>
        </w:rPr>
        <w:t>d) Popsat postup procesu nanášení smaltové suspenze, používané zařízení, hodnocené parametry procesu dle technologické dokumentace</w:t>
      </w:r>
    </w:p>
    <w:p>
      <w:pPr>
        <w:pStyle w:val="P30"/>
        <w:framePr w:w="3921" w:h="607" w:hRule="exact" w:wrap="none" w:vAnchor="page" w:hAnchor="margin" w:x="6800" w:y="10043"/>
        <w:rPr>
          <w:rStyle w:val="C3"/>
          <w:rtl w:val="0"/>
        </w:rPr>
      </w:pPr>
    </w:p>
    <w:p>
      <w:pPr>
        <w:pStyle w:val="P31"/>
        <w:framePr w:w="3839" w:h="480" w:hRule="exact" w:wrap="none" w:vAnchor="page" w:hAnchor="margin" w:x="6856" w:y="10099"/>
        <w:rPr>
          <w:rStyle w:val="C22"/>
          <w:rtl w:val="0"/>
        </w:rPr>
      </w:pPr>
      <w:r>
        <w:rPr>
          <w:rStyle w:val="C22"/>
          <w:rtl w:val="0"/>
        </w:rPr>
        <w:t>Ústní a písemné ověření</w:t>
      </w:r>
    </w:p>
    <w:p>
      <w:pPr>
        <w:pStyle w:val="P12"/>
        <w:framePr w:w="6710" w:h="607" w:hRule="exact" w:wrap="none" w:vAnchor="page" w:hAnchor="margin" w:x="45" w:y="10650"/>
        <w:rPr>
          <w:rStyle w:val="C3"/>
          <w:rtl w:val="0"/>
        </w:rPr>
      </w:pPr>
    </w:p>
    <w:p>
      <w:pPr>
        <w:pStyle w:val="P13"/>
        <w:framePr w:w="6658" w:h="480" w:hRule="exact" w:wrap="none" w:vAnchor="page" w:hAnchor="margin" w:x="71" w:y="10706"/>
        <w:rPr>
          <w:rStyle w:val="C11"/>
          <w:rtl w:val="0"/>
        </w:rPr>
      </w:pPr>
      <w:r>
        <w:rPr>
          <w:rStyle w:val="C11"/>
          <w:rtl w:val="0"/>
        </w:rPr>
        <w:t>e) Popsat postup konečné úpravy smaltu ve vypalovací peci, sledované parametry dle technologické dokumentace</w:t>
      </w:r>
    </w:p>
    <w:p>
      <w:pPr>
        <w:pStyle w:val="P28"/>
        <w:framePr w:w="3921" w:h="607" w:hRule="exact" w:wrap="none" w:vAnchor="page" w:hAnchor="margin" w:x="6800" w:y="10650"/>
        <w:rPr>
          <w:rStyle w:val="C3"/>
          <w:rtl w:val="0"/>
        </w:rPr>
      </w:pPr>
    </w:p>
    <w:p>
      <w:pPr>
        <w:pStyle w:val="P29"/>
        <w:framePr w:w="3839" w:h="480" w:hRule="exact" w:wrap="none" w:vAnchor="page" w:hAnchor="margin" w:x="6856" w:y="10706"/>
        <w:rPr>
          <w:rStyle w:val="C21"/>
          <w:rtl w:val="0"/>
        </w:rPr>
      </w:pPr>
      <w:r>
        <w:rPr>
          <w:rStyle w:val="C21"/>
          <w:rtl w:val="0"/>
        </w:rPr>
        <w:t>Ústní a písemné ověření</w:t>
      </w:r>
    </w:p>
    <w:p>
      <w:pPr>
        <w:pStyle w:val="P32"/>
        <w:framePr w:w="10710" w:h="248" w:hRule="exact" w:wrap="none" w:vAnchor="page" w:hAnchor="margin" w:x="28" w:y="11370"/>
        <w:rPr>
          <w:rStyle w:val="C23"/>
          <w:rtl w:val="0"/>
        </w:rPr>
      </w:pPr>
      <w:r>
        <w:rPr>
          <w:rStyle w:val="C23"/>
          <w:rtl w:val="0"/>
        </w:rPr>
        <w:t>Je třeba splnit všechna kritéria.</w:t>
      </w:r>
    </w:p>
    <w:p>
      <w:pPr>
        <w:pStyle w:val="P23"/>
        <w:framePr w:w="10710" w:h="340" w:hRule="exact" w:wrap="none" w:vAnchor="page" w:hAnchor="margin" w:x="28" w:y="11806"/>
        <w:rPr>
          <w:rStyle w:val="C18"/>
          <w:rtl w:val="0"/>
        </w:rPr>
      </w:pPr>
      <w:r>
        <w:rPr>
          <w:rStyle w:val="C18"/>
          <w:rtl w:val="0"/>
        </w:rPr>
        <w:t>Orientace v normách a v technických podkladech pro povrchové úpravy smaltováním</w:t>
      </w:r>
    </w:p>
    <w:p>
      <w:pPr>
        <w:pStyle w:val="P24"/>
        <w:framePr w:w="6713" w:h="376" w:hRule="exact" w:wrap="none" w:vAnchor="page" w:hAnchor="margin" w:x="45" w:y="12245"/>
        <w:rPr>
          <w:rStyle w:val="C3"/>
          <w:rtl w:val="0"/>
        </w:rPr>
      </w:pPr>
    </w:p>
    <w:p>
      <w:pPr>
        <w:pStyle w:val="P25"/>
        <w:framePr w:w="6661" w:h="249" w:hRule="exact" w:wrap="none" w:vAnchor="page" w:hAnchor="margin" w:x="71" w:y="12316"/>
        <w:rPr>
          <w:rStyle w:val="C19"/>
          <w:rtl w:val="0"/>
        </w:rPr>
      </w:pPr>
      <w:r>
        <w:rPr>
          <w:rStyle w:val="C19"/>
          <w:rtl w:val="0"/>
        </w:rPr>
        <w:t>Kritéria hodnocení</w:t>
      </w:r>
    </w:p>
    <w:p>
      <w:pPr>
        <w:pStyle w:val="P26"/>
        <w:framePr w:w="3918" w:h="376" w:hRule="exact" w:wrap="none" w:vAnchor="page" w:hAnchor="margin" w:x="6803" w:y="12245"/>
        <w:rPr>
          <w:rStyle w:val="C3"/>
          <w:rtl w:val="0"/>
        </w:rPr>
      </w:pPr>
    </w:p>
    <w:p>
      <w:pPr>
        <w:pStyle w:val="P27"/>
        <w:framePr w:w="3836" w:h="249" w:hRule="exact" w:wrap="none" w:vAnchor="page" w:hAnchor="margin" w:x="6859" w:y="12316"/>
        <w:rPr>
          <w:rStyle w:val="C20"/>
          <w:rtl w:val="0"/>
        </w:rPr>
      </w:pPr>
      <w:r>
        <w:rPr>
          <w:rStyle w:val="C20"/>
          <w:rtl w:val="0"/>
        </w:rPr>
        <w:t>Způsoby ověření</w:t>
      </w:r>
    </w:p>
    <w:p>
      <w:pPr>
        <w:pStyle w:val="P12"/>
        <w:framePr w:w="6710" w:h="607" w:hRule="exact" w:wrap="none" w:vAnchor="page" w:hAnchor="margin" w:x="45" w:y="12621"/>
        <w:rPr>
          <w:rStyle w:val="C3"/>
          <w:rtl w:val="0"/>
        </w:rPr>
      </w:pPr>
    </w:p>
    <w:p>
      <w:pPr>
        <w:pStyle w:val="P13"/>
        <w:framePr w:w="6658" w:h="480" w:hRule="exact" w:wrap="none" w:vAnchor="page" w:hAnchor="margin" w:x="71" w:y="12677"/>
        <w:rPr>
          <w:rStyle w:val="C11"/>
          <w:rtl w:val="0"/>
        </w:rPr>
      </w:pPr>
      <w:r>
        <w:rPr>
          <w:rStyle w:val="C11"/>
          <w:rtl w:val="0"/>
        </w:rPr>
        <w:t>a) Orientovat se v normách, hodnotit požadavky na přípravu a čistotu povrchu pro povrchovou úpravu</w:t>
      </w:r>
    </w:p>
    <w:p>
      <w:pPr>
        <w:pStyle w:val="P28"/>
        <w:framePr w:w="3921" w:h="607" w:hRule="exact" w:wrap="none" w:vAnchor="page" w:hAnchor="margin" w:x="6800" w:y="12621"/>
        <w:rPr>
          <w:rStyle w:val="C3"/>
          <w:rtl w:val="0"/>
        </w:rPr>
      </w:pPr>
    </w:p>
    <w:p>
      <w:pPr>
        <w:pStyle w:val="P29"/>
        <w:framePr w:w="3839" w:h="480" w:hRule="exact" w:wrap="none" w:vAnchor="page" w:hAnchor="margin" w:x="6856" w:y="12677"/>
        <w:rPr>
          <w:rStyle w:val="C21"/>
          <w:rtl w:val="0"/>
        </w:rPr>
      </w:pPr>
      <w:r>
        <w:rPr>
          <w:rStyle w:val="C21"/>
          <w:rtl w:val="0"/>
        </w:rPr>
        <w:t>Ústní a písemné ověření</w:t>
      </w:r>
    </w:p>
    <w:p>
      <w:pPr>
        <w:pStyle w:val="P16"/>
        <w:framePr w:w="6710" w:h="831" w:hRule="exact" w:wrap="none" w:vAnchor="page" w:hAnchor="margin" w:x="45" w:y="13228"/>
        <w:rPr>
          <w:rStyle w:val="C3"/>
          <w:rtl w:val="0"/>
        </w:rPr>
      </w:pPr>
    </w:p>
    <w:p>
      <w:pPr>
        <w:pStyle w:val="P17"/>
        <w:framePr w:w="6658" w:h="704" w:hRule="exact" w:wrap="none" w:vAnchor="page" w:hAnchor="margin" w:x="71" w:y="13284"/>
        <w:rPr>
          <w:rStyle w:val="C13"/>
          <w:rtl w:val="0"/>
        </w:rPr>
      </w:pPr>
      <w:r>
        <w:rPr>
          <w:rStyle w:val="C13"/>
          <w:rtl w:val="0"/>
        </w:rPr>
        <w:t>b) Číst výrobní dokumentaci, technologické předpisy a postupy. Vyčíst z nich sled a návaznost jednotlivých technologických operací, postupy pro dávkování surovin, vstupní zpracovávání surovin</w:t>
      </w:r>
    </w:p>
    <w:p>
      <w:pPr>
        <w:pStyle w:val="P30"/>
        <w:framePr w:w="3921" w:h="831" w:hRule="exact" w:wrap="none" w:vAnchor="page" w:hAnchor="margin" w:x="6800" w:y="13228"/>
        <w:rPr>
          <w:rStyle w:val="C3"/>
          <w:rtl w:val="0"/>
        </w:rPr>
      </w:pPr>
    </w:p>
    <w:p>
      <w:pPr>
        <w:pStyle w:val="P31"/>
        <w:framePr w:w="3839" w:h="704" w:hRule="exact" w:wrap="none" w:vAnchor="page" w:hAnchor="margin" w:x="6856" w:y="13284"/>
        <w:rPr>
          <w:rStyle w:val="C22"/>
          <w:rtl w:val="0"/>
        </w:rPr>
      </w:pPr>
      <w:r>
        <w:rPr>
          <w:rStyle w:val="C22"/>
          <w:rtl w:val="0"/>
        </w:rPr>
        <w:t>Praktické předvedení a ústní ověření</w:t>
      </w:r>
    </w:p>
    <w:p>
      <w:pPr>
        <w:pStyle w:val="P12"/>
        <w:framePr w:w="6710" w:h="607" w:hRule="exact" w:wrap="none" w:vAnchor="page" w:hAnchor="margin" w:x="45" w:y="14059"/>
        <w:rPr>
          <w:rStyle w:val="C3"/>
          <w:rtl w:val="0"/>
        </w:rPr>
      </w:pPr>
    </w:p>
    <w:p>
      <w:pPr>
        <w:pStyle w:val="P13"/>
        <w:framePr w:w="6658" w:h="480" w:hRule="exact" w:wrap="none" w:vAnchor="page" w:hAnchor="margin" w:x="71" w:y="14115"/>
        <w:rPr>
          <w:rStyle w:val="C11"/>
          <w:rtl w:val="0"/>
        </w:rPr>
      </w:pPr>
      <w:r>
        <w:rPr>
          <w:rStyle w:val="C11"/>
          <w:rtl w:val="0"/>
        </w:rPr>
        <w:t>c) Pracovat se servisními příručkami pro obsluhu a popsat údržbu technologického zařízení pro smaltování</w:t>
      </w:r>
    </w:p>
    <w:p>
      <w:pPr>
        <w:pStyle w:val="P28"/>
        <w:framePr w:w="3921" w:h="607" w:hRule="exact" w:wrap="none" w:vAnchor="page" w:hAnchor="margin" w:x="6800" w:y="14059"/>
        <w:rPr>
          <w:rStyle w:val="C3"/>
          <w:rtl w:val="0"/>
        </w:rPr>
      </w:pPr>
    </w:p>
    <w:p>
      <w:pPr>
        <w:pStyle w:val="P29"/>
        <w:framePr w:w="3839" w:h="480" w:hRule="exact" w:wrap="none" w:vAnchor="page" w:hAnchor="margin" w:x="6856" w:y="14115"/>
        <w:rPr>
          <w:rStyle w:val="C21"/>
          <w:rtl w:val="0"/>
        </w:rPr>
      </w:pPr>
      <w:r>
        <w:rPr>
          <w:rStyle w:val="C21"/>
          <w:rtl w:val="0"/>
        </w:rPr>
        <w:t>Praktické předvedení a ústní ověření</w:t>
      </w:r>
    </w:p>
    <w:p>
      <w:pPr>
        <w:pStyle w:val="P32"/>
        <w:framePr w:w="10710" w:h="248" w:hRule="exact" w:wrap="none" w:vAnchor="page" w:hAnchor="margin" w:x="28" w:y="1477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Smaltér/smaltérka, 27.10.2026 1:20:25</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Příprava povrchů součástí před povrchovými úpravami - opalování, odrezování, odmašťování, tryskání</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Popsat způsoby, účel a cíle předúpravy povrchu pro následnou povrchovou úpravu povrchu</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Ústní a písemné ověření</w:t>
      </w:r>
    </w:p>
    <w:p>
      <w:pPr>
        <w:pStyle w:val="P16"/>
        <w:framePr w:w="6710" w:h="831" w:hRule="exact" w:wrap="none" w:vAnchor="page" w:hAnchor="margin" w:x="45" w:y="3784"/>
        <w:rPr>
          <w:rStyle w:val="C3"/>
          <w:rtl w:val="0"/>
        </w:rPr>
      </w:pPr>
    </w:p>
    <w:p>
      <w:pPr>
        <w:pStyle w:val="P17"/>
        <w:framePr w:w="6658" w:h="704" w:hRule="exact" w:wrap="none" w:vAnchor="page" w:hAnchor="margin" w:x="71" w:y="3840"/>
        <w:rPr>
          <w:rStyle w:val="C13"/>
          <w:rtl w:val="0"/>
        </w:rPr>
      </w:pPr>
      <w:r>
        <w:rPr>
          <w:rStyle w:val="C13"/>
          <w:rtl w:val="0"/>
        </w:rPr>
        <w:t>b) Vyhodnotit účinnost odmašťovacích látek v lázni. Popsat postup a namíchat odmašťovací lázně pro předepsaný rozsah koncentrace v souladu s předepsanou technologickou dokumentací a typu odmašťovací látky</w:t>
      </w:r>
    </w:p>
    <w:p>
      <w:pPr>
        <w:pStyle w:val="P30"/>
        <w:framePr w:w="3921" w:h="831" w:hRule="exact" w:wrap="none" w:vAnchor="page" w:hAnchor="margin" w:x="6800" w:y="3784"/>
        <w:rPr>
          <w:rStyle w:val="C3"/>
          <w:rtl w:val="0"/>
        </w:rPr>
      </w:pPr>
    </w:p>
    <w:p>
      <w:pPr>
        <w:pStyle w:val="P31"/>
        <w:framePr w:w="3839" w:h="704" w:hRule="exact" w:wrap="none" w:vAnchor="page" w:hAnchor="margin" w:x="6856" w:y="3840"/>
        <w:rPr>
          <w:rStyle w:val="C22"/>
          <w:rtl w:val="0"/>
        </w:rPr>
      </w:pPr>
      <w:r>
        <w:rPr>
          <w:rStyle w:val="C22"/>
          <w:rtl w:val="0"/>
        </w:rPr>
        <w:t>Praktické předvedení a ústní ověření</w:t>
      </w:r>
    </w:p>
    <w:p>
      <w:pPr>
        <w:pStyle w:val="P12"/>
        <w:framePr w:w="6710" w:h="376" w:hRule="exact" w:wrap="none" w:vAnchor="page" w:hAnchor="margin" w:x="45" w:y="4615"/>
        <w:rPr>
          <w:rStyle w:val="C3"/>
          <w:rtl w:val="0"/>
        </w:rPr>
      </w:pPr>
    </w:p>
    <w:p>
      <w:pPr>
        <w:pStyle w:val="P13"/>
        <w:framePr w:w="6658" w:h="249" w:hRule="exact" w:wrap="none" w:vAnchor="page" w:hAnchor="margin" w:x="71" w:y="4671"/>
        <w:rPr>
          <w:rStyle w:val="C11"/>
          <w:rtl w:val="0"/>
        </w:rPr>
      </w:pPr>
      <w:r>
        <w:rPr>
          <w:rStyle w:val="C11"/>
          <w:rtl w:val="0"/>
        </w:rPr>
        <w:t>c) Vyhodnocení připraveného povrchu k provedení povrchové ochrany</w:t>
      </w:r>
    </w:p>
    <w:p>
      <w:pPr>
        <w:pStyle w:val="P28"/>
        <w:framePr w:w="3921" w:h="376" w:hRule="exact" w:wrap="none" w:vAnchor="page" w:hAnchor="margin" w:x="6800" w:y="4615"/>
        <w:rPr>
          <w:rStyle w:val="C3"/>
          <w:rtl w:val="0"/>
        </w:rPr>
      </w:pPr>
    </w:p>
    <w:p>
      <w:pPr>
        <w:pStyle w:val="P29"/>
        <w:framePr w:w="3839" w:h="249" w:hRule="exact" w:wrap="none" w:vAnchor="page" w:hAnchor="margin" w:x="6856" w:y="4671"/>
        <w:rPr>
          <w:rStyle w:val="C21"/>
          <w:rtl w:val="0"/>
        </w:rPr>
      </w:pPr>
      <w:r>
        <w:rPr>
          <w:rStyle w:val="C21"/>
          <w:rtl w:val="0"/>
        </w:rPr>
        <w:t>Praktické předvedení a ústní ověření</w:t>
      </w:r>
    </w:p>
    <w:p>
      <w:pPr>
        <w:pStyle w:val="P32"/>
        <w:framePr w:w="10710" w:h="248" w:hRule="exact" w:wrap="none" w:vAnchor="page" w:hAnchor="margin" w:x="28" w:y="5105"/>
        <w:rPr>
          <w:rStyle w:val="C23"/>
          <w:rtl w:val="0"/>
        </w:rPr>
      </w:pPr>
      <w:r>
        <w:rPr>
          <w:rStyle w:val="C23"/>
          <w:rtl w:val="0"/>
        </w:rPr>
        <w:t>Je třeba splnit všechna kritéria.</w:t>
      </w:r>
    </w:p>
    <w:p>
      <w:pPr>
        <w:pStyle w:val="P23"/>
        <w:framePr w:w="10710" w:h="340" w:hRule="exact" w:wrap="none" w:vAnchor="page" w:hAnchor="margin" w:x="28" w:y="5540"/>
        <w:rPr>
          <w:rStyle w:val="C18"/>
          <w:rtl w:val="0"/>
        </w:rPr>
      </w:pPr>
      <w:r>
        <w:rPr>
          <w:rStyle w:val="C18"/>
          <w:rtl w:val="0"/>
        </w:rPr>
        <w:t>Manipulace s polotovarem nebo výrobkem</w:t>
      </w:r>
    </w:p>
    <w:p>
      <w:pPr>
        <w:pStyle w:val="P24"/>
        <w:framePr w:w="6713" w:h="376" w:hRule="exact" w:wrap="none" w:vAnchor="page" w:hAnchor="margin" w:x="45" w:y="5979"/>
        <w:rPr>
          <w:rStyle w:val="C3"/>
          <w:rtl w:val="0"/>
        </w:rPr>
      </w:pPr>
    </w:p>
    <w:p>
      <w:pPr>
        <w:pStyle w:val="P25"/>
        <w:framePr w:w="6661" w:h="249" w:hRule="exact" w:wrap="none" w:vAnchor="page" w:hAnchor="margin" w:x="71" w:y="6050"/>
        <w:rPr>
          <w:rStyle w:val="C19"/>
          <w:rtl w:val="0"/>
        </w:rPr>
      </w:pPr>
      <w:r>
        <w:rPr>
          <w:rStyle w:val="C19"/>
          <w:rtl w:val="0"/>
        </w:rPr>
        <w:t>Kritéria hodnocení</w:t>
      </w:r>
    </w:p>
    <w:p>
      <w:pPr>
        <w:pStyle w:val="P26"/>
        <w:framePr w:w="3918" w:h="376" w:hRule="exact" w:wrap="none" w:vAnchor="page" w:hAnchor="margin" w:x="6803" w:y="5979"/>
        <w:rPr>
          <w:rStyle w:val="C3"/>
          <w:rtl w:val="0"/>
        </w:rPr>
      </w:pPr>
    </w:p>
    <w:p>
      <w:pPr>
        <w:pStyle w:val="P27"/>
        <w:framePr w:w="3836" w:h="249" w:hRule="exact" w:wrap="none" w:vAnchor="page" w:hAnchor="margin" w:x="6859" w:y="6050"/>
        <w:rPr>
          <w:rStyle w:val="C20"/>
          <w:rtl w:val="0"/>
        </w:rPr>
      </w:pPr>
      <w:r>
        <w:rPr>
          <w:rStyle w:val="C20"/>
          <w:rtl w:val="0"/>
        </w:rPr>
        <w:t>Způsoby ověření</w:t>
      </w:r>
    </w:p>
    <w:p>
      <w:pPr>
        <w:pStyle w:val="P12"/>
        <w:framePr w:w="6710" w:h="607" w:hRule="exact" w:wrap="none" w:vAnchor="page" w:hAnchor="margin" w:x="45" w:y="6356"/>
        <w:rPr>
          <w:rStyle w:val="C3"/>
          <w:rtl w:val="0"/>
        </w:rPr>
      </w:pPr>
    </w:p>
    <w:p>
      <w:pPr>
        <w:pStyle w:val="P13"/>
        <w:framePr w:w="6658" w:h="480" w:hRule="exact" w:wrap="none" w:vAnchor="page" w:hAnchor="margin" w:x="71" w:y="6412"/>
        <w:rPr>
          <w:rStyle w:val="C11"/>
          <w:rtl w:val="0"/>
        </w:rPr>
      </w:pPr>
      <w:r>
        <w:rPr>
          <w:rStyle w:val="C11"/>
          <w:rtl w:val="0"/>
        </w:rPr>
        <w:t>a) Popsat základní způsoby manipulace s materiálem, zásady pro uchycení, ustavení</w:t>
      </w:r>
    </w:p>
    <w:p>
      <w:pPr>
        <w:pStyle w:val="P28"/>
        <w:framePr w:w="3921" w:h="607" w:hRule="exact" w:wrap="none" w:vAnchor="page" w:hAnchor="margin" w:x="6800" w:y="6356"/>
        <w:rPr>
          <w:rStyle w:val="C3"/>
          <w:rtl w:val="0"/>
        </w:rPr>
      </w:pPr>
    </w:p>
    <w:p>
      <w:pPr>
        <w:pStyle w:val="P29"/>
        <w:framePr w:w="3839" w:h="480" w:hRule="exact" w:wrap="none" w:vAnchor="page" w:hAnchor="margin" w:x="6856" w:y="6412"/>
        <w:rPr>
          <w:rStyle w:val="C21"/>
          <w:rtl w:val="0"/>
        </w:rPr>
      </w:pPr>
      <w:r>
        <w:rPr>
          <w:rStyle w:val="C21"/>
          <w:rtl w:val="0"/>
        </w:rPr>
        <w:t>Ústní a písemné ověření</w:t>
      </w:r>
    </w:p>
    <w:p>
      <w:pPr>
        <w:pStyle w:val="P16"/>
        <w:framePr w:w="6710" w:h="376" w:hRule="exact" w:wrap="none" w:vAnchor="page" w:hAnchor="margin" w:x="45" w:y="6963"/>
        <w:rPr>
          <w:rStyle w:val="C3"/>
          <w:rtl w:val="0"/>
        </w:rPr>
      </w:pPr>
    </w:p>
    <w:p>
      <w:pPr>
        <w:pStyle w:val="P17"/>
        <w:framePr w:w="6658" w:h="249" w:hRule="exact" w:wrap="none" w:vAnchor="page" w:hAnchor="margin" w:x="71" w:y="7019"/>
        <w:rPr>
          <w:rStyle w:val="C13"/>
          <w:rtl w:val="0"/>
        </w:rPr>
      </w:pPr>
      <w:r>
        <w:rPr>
          <w:rStyle w:val="C13"/>
          <w:rtl w:val="0"/>
        </w:rPr>
        <w:t>b) Popsat druhy závěsných prostředků, přípravků a pomůcky pro manipulaci</w:t>
      </w:r>
    </w:p>
    <w:p>
      <w:pPr>
        <w:pStyle w:val="P30"/>
        <w:framePr w:w="3921" w:h="376" w:hRule="exact" w:wrap="none" w:vAnchor="page" w:hAnchor="margin" w:x="6800" w:y="6963"/>
        <w:rPr>
          <w:rStyle w:val="C3"/>
          <w:rtl w:val="0"/>
        </w:rPr>
      </w:pPr>
    </w:p>
    <w:p>
      <w:pPr>
        <w:pStyle w:val="P31"/>
        <w:framePr w:w="3839" w:h="249" w:hRule="exact" w:wrap="none" w:vAnchor="page" w:hAnchor="margin" w:x="6856" w:y="7019"/>
        <w:rPr>
          <w:rStyle w:val="C22"/>
          <w:rtl w:val="0"/>
        </w:rPr>
      </w:pPr>
      <w:r>
        <w:rPr>
          <w:rStyle w:val="C22"/>
          <w:rtl w:val="0"/>
        </w:rPr>
        <w:t>Ústní a písemné ověření</w:t>
      </w:r>
    </w:p>
    <w:p>
      <w:pPr>
        <w:pStyle w:val="P12"/>
        <w:framePr w:w="6710" w:h="831" w:hRule="exact" w:wrap="none" w:vAnchor="page" w:hAnchor="margin" w:x="45" w:y="7339"/>
        <w:rPr>
          <w:rStyle w:val="C3"/>
          <w:rtl w:val="0"/>
        </w:rPr>
      </w:pPr>
    </w:p>
    <w:p>
      <w:pPr>
        <w:pStyle w:val="P13"/>
        <w:framePr w:w="6658" w:h="704" w:hRule="exact" w:wrap="none" w:vAnchor="page" w:hAnchor="margin" w:x="71" w:y="7395"/>
        <w:rPr>
          <w:rStyle w:val="C11"/>
          <w:rtl w:val="0"/>
        </w:rPr>
      </w:pPr>
      <w:r>
        <w:rPr>
          <w:rStyle w:val="C11"/>
          <w:rtl w:val="0"/>
        </w:rPr>
        <w:t>c) Zvolit vázací a manipulační prostředky pro stanovený díl, provést úvaz a jeho zavěšení k manipulačnímu prostředku. Ustavit polotovar k provedení povrchové ochrany</w:t>
      </w:r>
    </w:p>
    <w:p>
      <w:pPr>
        <w:pStyle w:val="P28"/>
        <w:framePr w:w="3921" w:h="831" w:hRule="exact" w:wrap="none" w:vAnchor="page" w:hAnchor="margin" w:x="6800" w:y="7339"/>
        <w:rPr>
          <w:rStyle w:val="C3"/>
          <w:rtl w:val="0"/>
        </w:rPr>
      </w:pPr>
    </w:p>
    <w:p>
      <w:pPr>
        <w:pStyle w:val="P29"/>
        <w:framePr w:w="3839" w:h="704" w:hRule="exact" w:wrap="none" w:vAnchor="page" w:hAnchor="margin" w:x="6856" w:y="7395"/>
        <w:rPr>
          <w:rStyle w:val="C21"/>
          <w:rtl w:val="0"/>
        </w:rPr>
      </w:pPr>
      <w:r>
        <w:rPr>
          <w:rStyle w:val="C21"/>
          <w:rtl w:val="0"/>
        </w:rPr>
        <w:t>Praktické předvedení a ústní ověření</w:t>
      </w:r>
    </w:p>
    <w:p>
      <w:pPr>
        <w:pStyle w:val="P32"/>
        <w:framePr w:w="10710" w:h="248" w:hRule="exact" w:wrap="none" w:vAnchor="page" w:hAnchor="margin" w:x="28" w:y="8283"/>
        <w:rPr>
          <w:rStyle w:val="C23"/>
          <w:rtl w:val="0"/>
        </w:rPr>
      </w:pPr>
      <w:r>
        <w:rPr>
          <w:rStyle w:val="C23"/>
          <w:rtl w:val="0"/>
        </w:rPr>
        <w:t>Je třeba splnit všechna kritéria.</w:t>
      </w:r>
    </w:p>
    <w:p>
      <w:pPr>
        <w:pStyle w:val="P23"/>
        <w:framePr w:w="10710" w:h="340" w:hRule="exact" w:wrap="none" w:vAnchor="page" w:hAnchor="margin" w:x="28" w:y="8719"/>
        <w:rPr>
          <w:rStyle w:val="C18"/>
          <w:rtl w:val="0"/>
        </w:rPr>
      </w:pPr>
      <w:r>
        <w:rPr>
          <w:rStyle w:val="C18"/>
          <w:rtl w:val="0"/>
        </w:rPr>
        <w:t>Příprava suspenzí pro smaltování</w:t>
      </w:r>
    </w:p>
    <w:p>
      <w:pPr>
        <w:pStyle w:val="P24"/>
        <w:framePr w:w="6713" w:h="376" w:hRule="exact" w:wrap="none" w:vAnchor="page" w:hAnchor="margin" w:x="45" w:y="9158"/>
        <w:rPr>
          <w:rStyle w:val="C3"/>
          <w:rtl w:val="0"/>
        </w:rPr>
      </w:pPr>
    </w:p>
    <w:p>
      <w:pPr>
        <w:pStyle w:val="P25"/>
        <w:framePr w:w="6661" w:h="249" w:hRule="exact" w:wrap="none" w:vAnchor="page" w:hAnchor="margin" w:x="71" w:y="9229"/>
        <w:rPr>
          <w:rStyle w:val="C19"/>
          <w:rtl w:val="0"/>
        </w:rPr>
      </w:pPr>
      <w:r>
        <w:rPr>
          <w:rStyle w:val="C19"/>
          <w:rtl w:val="0"/>
        </w:rPr>
        <w:t>Kritéria hodnocení</w:t>
      </w:r>
    </w:p>
    <w:p>
      <w:pPr>
        <w:pStyle w:val="P26"/>
        <w:framePr w:w="3918" w:h="376" w:hRule="exact" w:wrap="none" w:vAnchor="page" w:hAnchor="margin" w:x="6803" w:y="9158"/>
        <w:rPr>
          <w:rStyle w:val="C3"/>
          <w:rtl w:val="0"/>
        </w:rPr>
      </w:pPr>
    </w:p>
    <w:p>
      <w:pPr>
        <w:pStyle w:val="P27"/>
        <w:framePr w:w="3836" w:h="249" w:hRule="exact" w:wrap="none" w:vAnchor="page" w:hAnchor="margin" w:x="6859" w:y="9229"/>
        <w:rPr>
          <w:rStyle w:val="C20"/>
          <w:rtl w:val="0"/>
        </w:rPr>
      </w:pPr>
      <w:r>
        <w:rPr>
          <w:rStyle w:val="C20"/>
          <w:rtl w:val="0"/>
        </w:rPr>
        <w:t>Způsoby ověření</w:t>
      </w:r>
    </w:p>
    <w:p>
      <w:pPr>
        <w:pStyle w:val="P12"/>
        <w:framePr w:w="6710" w:h="607" w:hRule="exact" w:wrap="none" w:vAnchor="page" w:hAnchor="margin" w:x="45" w:y="9534"/>
        <w:rPr>
          <w:rStyle w:val="C3"/>
          <w:rtl w:val="0"/>
        </w:rPr>
      </w:pPr>
    </w:p>
    <w:p>
      <w:pPr>
        <w:pStyle w:val="P13"/>
        <w:framePr w:w="6658" w:h="480" w:hRule="exact" w:wrap="none" w:vAnchor="page" w:hAnchor="margin" w:x="71" w:y="9590"/>
        <w:rPr>
          <w:rStyle w:val="C11"/>
          <w:rtl w:val="0"/>
        </w:rPr>
      </w:pPr>
      <w:r>
        <w:rPr>
          <w:rStyle w:val="C11"/>
          <w:rtl w:val="0"/>
        </w:rPr>
        <w:t>a) Popsat postup přípravy suspenze pro smaltování, dávkování komponent dle dokumentace</w:t>
      </w:r>
    </w:p>
    <w:p>
      <w:pPr>
        <w:pStyle w:val="P28"/>
        <w:framePr w:w="3921" w:h="607" w:hRule="exact" w:wrap="none" w:vAnchor="page" w:hAnchor="margin" w:x="6800" w:y="9534"/>
        <w:rPr>
          <w:rStyle w:val="C3"/>
          <w:rtl w:val="0"/>
        </w:rPr>
      </w:pPr>
    </w:p>
    <w:p>
      <w:pPr>
        <w:pStyle w:val="P29"/>
        <w:framePr w:w="3839" w:h="480" w:hRule="exact" w:wrap="none" w:vAnchor="page" w:hAnchor="margin" w:x="6856" w:y="9590"/>
        <w:rPr>
          <w:rStyle w:val="C21"/>
          <w:rtl w:val="0"/>
        </w:rPr>
      </w:pPr>
      <w:r>
        <w:rPr>
          <w:rStyle w:val="C21"/>
          <w:rtl w:val="0"/>
        </w:rPr>
        <w:t>Ústní a písemné ověření</w:t>
      </w:r>
    </w:p>
    <w:p>
      <w:pPr>
        <w:pStyle w:val="P16"/>
        <w:framePr w:w="6710" w:h="376" w:hRule="exact" w:wrap="none" w:vAnchor="page" w:hAnchor="margin" w:x="45" w:y="10141"/>
        <w:rPr>
          <w:rStyle w:val="C3"/>
          <w:rtl w:val="0"/>
        </w:rPr>
      </w:pPr>
    </w:p>
    <w:p>
      <w:pPr>
        <w:pStyle w:val="P17"/>
        <w:framePr w:w="6658" w:h="249" w:hRule="exact" w:wrap="none" w:vAnchor="page" w:hAnchor="margin" w:x="71" w:y="10197"/>
        <w:rPr>
          <w:rStyle w:val="C13"/>
          <w:rtl w:val="0"/>
        </w:rPr>
      </w:pPr>
      <w:r>
        <w:rPr>
          <w:rStyle w:val="C13"/>
          <w:rtl w:val="0"/>
        </w:rPr>
        <w:t>b) Vyhodnotit jakost připravené suspenze</w:t>
      </w:r>
    </w:p>
    <w:p>
      <w:pPr>
        <w:pStyle w:val="P30"/>
        <w:framePr w:w="3921" w:h="376" w:hRule="exact" w:wrap="none" w:vAnchor="page" w:hAnchor="margin" w:x="6800" w:y="10141"/>
        <w:rPr>
          <w:rStyle w:val="C3"/>
          <w:rtl w:val="0"/>
        </w:rPr>
      </w:pPr>
    </w:p>
    <w:p>
      <w:pPr>
        <w:pStyle w:val="P31"/>
        <w:framePr w:w="3839" w:h="249" w:hRule="exact" w:wrap="none" w:vAnchor="page" w:hAnchor="margin" w:x="6856" w:y="10197"/>
        <w:rPr>
          <w:rStyle w:val="C22"/>
          <w:rtl w:val="0"/>
        </w:rPr>
      </w:pPr>
      <w:r>
        <w:rPr>
          <w:rStyle w:val="C22"/>
          <w:rtl w:val="0"/>
        </w:rPr>
        <w:t>Praktické a ústní ověření</w:t>
      </w:r>
    </w:p>
    <w:p>
      <w:pPr>
        <w:pStyle w:val="P12"/>
        <w:framePr w:w="6710" w:h="376" w:hRule="exact" w:wrap="none" w:vAnchor="page" w:hAnchor="margin" w:x="45" w:y="10517"/>
        <w:rPr>
          <w:rStyle w:val="C3"/>
          <w:rtl w:val="0"/>
        </w:rPr>
      </w:pPr>
    </w:p>
    <w:p>
      <w:pPr>
        <w:pStyle w:val="P13"/>
        <w:framePr w:w="6658" w:h="249" w:hRule="exact" w:wrap="none" w:vAnchor="page" w:hAnchor="margin" w:x="71" w:y="10573"/>
        <w:rPr>
          <w:rStyle w:val="C11"/>
          <w:rtl w:val="0"/>
        </w:rPr>
      </w:pPr>
      <w:r>
        <w:rPr>
          <w:rStyle w:val="C11"/>
          <w:rtl w:val="0"/>
        </w:rPr>
        <w:t>c) Připravit suspenzi pro smaltování</w:t>
      </w:r>
    </w:p>
    <w:p>
      <w:pPr>
        <w:pStyle w:val="P28"/>
        <w:framePr w:w="3921" w:h="376" w:hRule="exact" w:wrap="none" w:vAnchor="page" w:hAnchor="margin" w:x="6800" w:y="10517"/>
        <w:rPr>
          <w:rStyle w:val="C3"/>
          <w:rtl w:val="0"/>
        </w:rPr>
      </w:pPr>
    </w:p>
    <w:p>
      <w:pPr>
        <w:pStyle w:val="P29"/>
        <w:framePr w:w="3839" w:h="249" w:hRule="exact" w:wrap="none" w:vAnchor="page" w:hAnchor="margin" w:x="6856" w:y="10573"/>
        <w:rPr>
          <w:rStyle w:val="C21"/>
          <w:rtl w:val="0"/>
        </w:rPr>
      </w:pPr>
      <w:r>
        <w:rPr>
          <w:rStyle w:val="C21"/>
          <w:rtl w:val="0"/>
        </w:rPr>
        <w:t>Praktické předvedení</w:t>
      </w:r>
    </w:p>
    <w:p>
      <w:pPr>
        <w:pStyle w:val="P32"/>
        <w:framePr w:w="10710" w:h="248" w:hRule="exact" w:wrap="none" w:vAnchor="page" w:hAnchor="margin" w:x="28" w:y="11007"/>
        <w:rPr>
          <w:rStyle w:val="C23"/>
          <w:rtl w:val="0"/>
        </w:rPr>
      </w:pPr>
      <w:r>
        <w:rPr>
          <w:rStyle w:val="C23"/>
          <w:rtl w:val="0"/>
        </w:rPr>
        <w:t>Je třeba splnit všechna kritéria.</w:t>
      </w:r>
    </w:p>
    <w:p>
      <w:pPr>
        <w:pStyle w:val="P23"/>
        <w:framePr w:w="10710" w:h="340" w:hRule="exact" w:wrap="none" w:vAnchor="page" w:hAnchor="margin" w:x="28" w:y="11443"/>
        <w:rPr>
          <w:rStyle w:val="C18"/>
          <w:rtl w:val="0"/>
        </w:rPr>
      </w:pPr>
      <w:r>
        <w:rPr>
          <w:rStyle w:val="C18"/>
          <w:rtl w:val="0"/>
        </w:rPr>
        <w:t>Obsluha, seřizování, ošetřování a údržba zařízení pro smaltování</w:t>
      </w:r>
    </w:p>
    <w:p>
      <w:pPr>
        <w:pStyle w:val="P24"/>
        <w:framePr w:w="6713" w:h="376" w:hRule="exact" w:wrap="none" w:vAnchor="page" w:hAnchor="margin" w:x="45" w:y="11882"/>
        <w:rPr>
          <w:rStyle w:val="C3"/>
          <w:rtl w:val="0"/>
        </w:rPr>
      </w:pPr>
    </w:p>
    <w:p>
      <w:pPr>
        <w:pStyle w:val="P25"/>
        <w:framePr w:w="6661" w:h="249" w:hRule="exact" w:wrap="none" w:vAnchor="page" w:hAnchor="margin" w:x="71" w:y="11953"/>
        <w:rPr>
          <w:rStyle w:val="C19"/>
          <w:rtl w:val="0"/>
        </w:rPr>
      </w:pPr>
      <w:r>
        <w:rPr>
          <w:rStyle w:val="C19"/>
          <w:rtl w:val="0"/>
        </w:rPr>
        <w:t>Kritéria hodnocení</w:t>
      </w:r>
    </w:p>
    <w:p>
      <w:pPr>
        <w:pStyle w:val="P26"/>
        <w:framePr w:w="3918" w:h="376" w:hRule="exact" w:wrap="none" w:vAnchor="page" w:hAnchor="margin" w:x="6803" w:y="11882"/>
        <w:rPr>
          <w:rStyle w:val="C3"/>
          <w:rtl w:val="0"/>
        </w:rPr>
      </w:pPr>
    </w:p>
    <w:p>
      <w:pPr>
        <w:pStyle w:val="P27"/>
        <w:framePr w:w="3836" w:h="249" w:hRule="exact" w:wrap="none" w:vAnchor="page" w:hAnchor="margin" w:x="6859" w:y="11953"/>
        <w:rPr>
          <w:rStyle w:val="C20"/>
          <w:rtl w:val="0"/>
        </w:rPr>
      </w:pPr>
      <w:r>
        <w:rPr>
          <w:rStyle w:val="C20"/>
          <w:rtl w:val="0"/>
        </w:rPr>
        <w:t>Způsoby ověření</w:t>
      </w:r>
    </w:p>
    <w:p>
      <w:pPr>
        <w:pStyle w:val="P12"/>
        <w:framePr w:w="6710" w:h="376" w:hRule="exact" w:wrap="none" w:vAnchor="page" w:hAnchor="margin" w:x="45" w:y="12258"/>
        <w:rPr>
          <w:rStyle w:val="C3"/>
          <w:rtl w:val="0"/>
        </w:rPr>
      </w:pPr>
    </w:p>
    <w:p>
      <w:pPr>
        <w:pStyle w:val="P13"/>
        <w:framePr w:w="6658" w:h="249" w:hRule="exact" w:wrap="none" w:vAnchor="page" w:hAnchor="margin" w:x="71" w:y="12314"/>
        <w:rPr>
          <w:rStyle w:val="C11"/>
          <w:rtl w:val="0"/>
        </w:rPr>
      </w:pPr>
      <w:r>
        <w:rPr>
          <w:rStyle w:val="C11"/>
          <w:rtl w:val="0"/>
        </w:rPr>
        <w:t>a) Popsat hlídané parametry nastavení linky dle technologické dokumentace</w:t>
      </w:r>
    </w:p>
    <w:p>
      <w:pPr>
        <w:pStyle w:val="P28"/>
        <w:framePr w:w="3921" w:h="376" w:hRule="exact" w:wrap="none" w:vAnchor="page" w:hAnchor="margin" w:x="6800" w:y="12258"/>
        <w:rPr>
          <w:rStyle w:val="C3"/>
          <w:rtl w:val="0"/>
        </w:rPr>
      </w:pPr>
    </w:p>
    <w:p>
      <w:pPr>
        <w:pStyle w:val="P29"/>
        <w:framePr w:w="3839" w:h="249" w:hRule="exact" w:wrap="none" w:vAnchor="page" w:hAnchor="margin" w:x="6856" w:y="12314"/>
        <w:rPr>
          <w:rStyle w:val="C21"/>
          <w:rtl w:val="0"/>
        </w:rPr>
      </w:pPr>
      <w:r>
        <w:rPr>
          <w:rStyle w:val="C21"/>
          <w:rtl w:val="0"/>
        </w:rPr>
        <w:t>Ústní a písemné ověření</w:t>
      </w:r>
    </w:p>
    <w:p>
      <w:pPr>
        <w:pStyle w:val="P16"/>
        <w:framePr w:w="6710" w:h="831" w:hRule="exact" w:wrap="none" w:vAnchor="page" w:hAnchor="margin" w:x="45" w:y="12635"/>
        <w:rPr>
          <w:rStyle w:val="C3"/>
          <w:rtl w:val="0"/>
        </w:rPr>
      </w:pPr>
    </w:p>
    <w:p>
      <w:pPr>
        <w:pStyle w:val="P17"/>
        <w:framePr w:w="6658" w:h="704" w:hRule="exact" w:wrap="none" w:vAnchor="page" w:hAnchor="margin" w:x="71" w:y="12691"/>
        <w:rPr>
          <w:rStyle w:val="C13"/>
          <w:rtl w:val="0"/>
        </w:rPr>
      </w:pPr>
      <w:r>
        <w:rPr>
          <w:rStyle w:val="C13"/>
          <w:rtl w:val="0"/>
        </w:rPr>
        <w:t>b) Popsat a předvést nastavení nástřikového zařízení pro nanášení smaltové suspenze na povrch dílu. Provést nastavení linky měřením tloušťky mokrého nánosu smaltu v souladu s předepsanou technologickou dokumentací</w:t>
      </w:r>
    </w:p>
    <w:p>
      <w:pPr>
        <w:pStyle w:val="P30"/>
        <w:framePr w:w="3921" w:h="831" w:hRule="exact" w:wrap="none" w:vAnchor="page" w:hAnchor="margin" w:x="6800" w:y="12635"/>
        <w:rPr>
          <w:rStyle w:val="C3"/>
          <w:rtl w:val="0"/>
        </w:rPr>
      </w:pPr>
    </w:p>
    <w:p>
      <w:pPr>
        <w:pStyle w:val="P31"/>
        <w:framePr w:w="3839" w:h="704" w:hRule="exact" w:wrap="none" w:vAnchor="page" w:hAnchor="margin" w:x="6856" w:y="12691"/>
        <w:rPr>
          <w:rStyle w:val="C22"/>
          <w:rtl w:val="0"/>
        </w:rPr>
      </w:pPr>
      <w:r>
        <w:rPr>
          <w:rStyle w:val="C22"/>
          <w:rtl w:val="0"/>
        </w:rPr>
        <w:t>Praktické předvedení a ústní ověření</w:t>
      </w:r>
    </w:p>
    <w:p>
      <w:pPr>
        <w:pStyle w:val="P12"/>
        <w:framePr w:w="6710" w:h="607" w:hRule="exact" w:wrap="none" w:vAnchor="page" w:hAnchor="margin" w:x="45" w:y="13466"/>
        <w:rPr>
          <w:rStyle w:val="C3"/>
          <w:rtl w:val="0"/>
        </w:rPr>
      </w:pPr>
    </w:p>
    <w:p>
      <w:pPr>
        <w:pStyle w:val="P13"/>
        <w:framePr w:w="6658" w:h="480" w:hRule="exact" w:wrap="none" w:vAnchor="page" w:hAnchor="margin" w:x="71" w:y="13522"/>
        <w:rPr>
          <w:rStyle w:val="C11"/>
          <w:rtl w:val="0"/>
        </w:rPr>
      </w:pPr>
      <w:r>
        <w:rPr>
          <w:rStyle w:val="C11"/>
          <w:rtl w:val="0"/>
        </w:rPr>
        <w:t>c) Popsat a předvést nastavení režimu vypalování smaltu na pecním regulátoru, vycházející z technologické dokumentace</w:t>
      </w:r>
    </w:p>
    <w:p>
      <w:pPr>
        <w:pStyle w:val="P28"/>
        <w:framePr w:w="3921" w:h="607" w:hRule="exact" w:wrap="none" w:vAnchor="page" w:hAnchor="margin" w:x="6800" w:y="13466"/>
        <w:rPr>
          <w:rStyle w:val="C3"/>
          <w:rtl w:val="0"/>
        </w:rPr>
      </w:pPr>
    </w:p>
    <w:p>
      <w:pPr>
        <w:pStyle w:val="P29"/>
        <w:framePr w:w="3839" w:h="480" w:hRule="exact" w:wrap="none" w:vAnchor="page" w:hAnchor="margin" w:x="6856" w:y="13522"/>
        <w:rPr>
          <w:rStyle w:val="C21"/>
          <w:rtl w:val="0"/>
        </w:rPr>
      </w:pPr>
      <w:r>
        <w:rPr>
          <w:rStyle w:val="C21"/>
          <w:rtl w:val="0"/>
        </w:rPr>
        <w:t>Praktické předvedení a ústní ověření</w:t>
      </w:r>
    </w:p>
    <w:p>
      <w:pPr>
        <w:pStyle w:val="P32"/>
        <w:framePr w:w="10710" w:h="248" w:hRule="exact" w:wrap="none" w:vAnchor="page" w:hAnchor="margin" w:x="28" w:y="1418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Smaltér/smaltérka, 27.10.2026 1:20:25</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Měření a kontrola výsledků smaltování (tloušťky nanesené vrstvy, jakosti povrchu)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Připravit vzorek s provedenou povrchovou úpravou k hodnocení výsledků smaltování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způsoby měření a typy měřicích přístrojů pro měření tloušťky smaltových povlaků</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a písemné ověření</w:t>
      </w:r>
    </w:p>
    <w:p>
      <w:pPr>
        <w:pStyle w:val="P12"/>
        <w:framePr w:w="6710" w:h="831" w:hRule="exact" w:wrap="none" w:vAnchor="page" w:hAnchor="margin" w:x="45" w:y="4183"/>
        <w:rPr>
          <w:rStyle w:val="C3"/>
          <w:rtl w:val="0"/>
        </w:rPr>
      </w:pPr>
    </w:p>
    <w:p>
      <w:pPr>
        <w:pStyle w:val="P13"/>
        <w:framePr w:w="6658" w:h="704" w:hRule="exact" w:wrap="none" w:vAnchor="page" w:hAnchor="margin" w:x="71" w:y="4239"/>
        <w:rPr>
          <w:rStyle w:val="C11"/>
          <w:rtl w:val="0"/>
        </w:rPr>
      </w:pPr>
      <w:r>
        <w:rPr>
          <w:rStyle w:val="C11"/>
          <w:rtl w:val="0"/>
        </w:rPr>
        <w:t>c) Proměřit tloušťku povrchové ochrany příslušným měřidlem, přístrojem. Vyhodnotit tloušťku povrchové ochrany, jakost povrchu a v případě výskytu vad určit příčiny a stanovit způsob opravy</w:t>
      </w:r>
    </w:p>
    <w:p>
      <w:pPr>
        <w:pStyle w:val="P28"/>
        <w:framePr w:w="3921" w:h="831" w:hRule="exact" w:wrap="none" w:vAnchor="page" w:hAnchor="margin" w:x="6800" w:y="4183"/>
        <w:rPr>
          <w:rStyle w:val="C3"/>
          <w:rtl w:val="0"/>
        </w:rPr>
      </w:pPr>
    </w:p>
    <w:p>
      <w:pPr>
        <w:pStyle w:val="P29"/>
        <w:framePr w:w="3839" w:h="704" w:hRule="exact" w:wrap="none" w:vAnchor="page" w:hAnchor="margin" w:x="6856" w:y="4239"/>
        <w:rPr>
          <w:rStyle w:val="C21"/>
          <w:rtl w:val="0"/>
        </w:rPr>
      </w:pPr>
      <w:r>
        <w:rPr>
          <w:rStyle w:val="C21"/>
          <w:rtl w:val="0"/>
        </w:rPr>
        <w:t>Praktické předvedení a ústní ověření</w:t>
      </w:r>
    </w:p>
    <w:p>
      <w:pPr>
        <w:pStyle w:val="P32"/>
        <w:framePr w:w="10710" w:h="248" w:hRule="exact" w:wrap="none" w:vAnchor="page" w:hAnchor="margin" w:x="28" w:y="512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Smaltér/smaltérka, 27.10.2026 1:20:25</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26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5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5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https://www.nsp.cz/jednotka-prace/smalter#zdravotni-zpusobilost).</w:t>
      </w:r>
    </w:p>
    <w:p>
      <w:pPr>
        <w:keepNext w:val="0"/>
        <w:keepLines w:val="0"/>
        <w:framePr w:w="10766" w:h="35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k bezpečnému provádění všech úkonů a zejména k používání osobních ochranných pomůcek.</w:t>
      </w:r>
    </w:p>
    <w:p>
      <w:pPr>
        <w:keepNext w:val="0"/>
        <w:keepLines w:val="0"/>
        <w:framePr w:w="10766" w:h="35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Zkouška musí odpovídat reálným pracovním činnostem smaltéra v podmínkách smaltování výrobní linky. Zaučení pracovníci se podílí na posloupnosti řady přípravných operací – tryskání, odmaštění, manipulace s materiálem a vlastním procesu smaltování. Podmínky zkoušky požadují přípravu smaltéřské suspenze, seřízení zařízení pro nástřik a nástřik smaltové suspenze na povrch dílu s následným vypálením smaltu. Splněním požadavku zkoušky se považuje vyhodnocení zhotoveného smaltového povlaku s odpovídajícími parametry (tloušťka, celistvost). </w:t>
      </w:r>
    </w:p>
    <w:p>
      <w:pPr>
        <w:pStyle w:val="P33"/>
        <w:framePr w:w="10766" w:h="2543" w:hRule="exact" w:wrap="none" w:vAnchor="page" w:hAnchor="margin" w:x="0" w:y="6646"/>
        <w:rPr>
          <w:rStyle w:val="C3"/>
          <w:rtl w:val="0"/>
        </w:rPr>
      </w:pPr>
    </w:p>
    <w:p>
      <w:pPr>
        <w:pStyle w:val="P35"/>
        <w:framePr w:w="10710" w:h="340" w:hRule="exact" w:wrap="none" w:vAnchor="page" w:hAnchor="margin" w:x="28" w:y="6646"/>
        <w:rPr>
          <w:rStyle w:val="C25"/>
          <w:rtl w:val="0"/>
        </w:rPr>
      </w:pPr>
      <w:r>
        <w:rPr>
          <w:rStyle w:val="C25"/>
          <w:rtl w:val="0"/>
        </w:rPr>
        <w:t>Výsledné hodnocení</w:t>
      </w:r>
    </w:p>
    <w:p>
      <w:pPr>
        <w:keepNext w:val="0"/>
        <w:keepLines w:val="0"/>
        <w:framePr w:w="10766" w:h="2203" w:hRule="exact" w:wrap="none" w:vAnchor="page" w:hAnchor="margin" w:x="0" w:y="69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2203" w:hRule="exact" w:wrap="none" w:vAnchor="page" w:hAnchor="margin" w:x="0" w:y="69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203" w:hRule="exact" w:wrap="none" w:vAnchor="page" w:hAnchor="margin" w:x="0" w:y="69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203" w:hRule="exact" w:wrap="none" w:vAnchor="page" w:hAnchor="margin" w:x="0" w:y="69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2317" w:hRule="exact" w:wrap="none" w:vAnchor="page" w:hAnchor="margin" w:x="0" w:y="9416"/>
        <w:rPr>
          <w:rStyle w:val="C3"/>
          <w:rtl w:val="0"/>
        </w:rPr>
      </w:pPr>
    </w:p>
    <w:p>
      <w:pPr>
        <w:pStyle w:val="P35"/>
        <w:framePr w:w="10710" w:h="340" w:hRule="exact" w:wrap="none" w:vAnchor="page" w:hAnchor="margin" w:x="28" w:y="9416"/>
        <w:rPr>
          <w:rStyle w:val="C25"/>
          <w:rtl w:val="0"/>
        </w:rPr>
      </w:pPr>
      <w:r>
        <w:rPr>
          <w:rStyle w:val="C25"/>
          <w:rtl w:val="0"/>
        </w:rPr>
        <w:t>Počet zkoušejících</w:t>
      </w:r>
    </w:p>
    <w:p>
      <w:pPr>
        <w:keepNext w:val="0"/>
        <w:keepLines w:val="0"/>
        <w:framePr w:w="10766" w:h="1977" w:hRule="exact" w:wrap="none" w:vAnchor="page" w:hAnchor="margin" w:x="0" w:y="975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977" w:hRule="exact" w:wrap="none" w:vAnchor="page" w:hAnchor="margin" w:x="0" w:y="975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977" w:hRule="exact" w:wrap="none" w:vAnchor="page" w:hAnchor="margin" w:x="0" w:y="975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977" w:hRule="exact" w:wrap="none" w:vAnchor="page" w:hAnchor="margin" w:x="0" w:y="975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977" w:hRule="exact" w:wrap="none" w:vAnchor="page" w:hAnchor="margin" w:x="0" w:y="975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Smaltér/smaltérka, 27.10.2026 1:20:25</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49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94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hutník + střední vzdělání s maturitní zkouškou v oboru vzdělání strojírenství a alespoň 5 let odborné praxe v řídicích pozicích v oblasti strojírenské výroby nebo ve funkci učitele praktického vyučování nebo odborného výcviku v oblasti strojírenství.</w:t>
      </w:r>
    </w:p>
    <w:p>
      <w:pPr>
        <w:keepNext w:val="0"/>
        <w:keepLines w:val="1"/>
        <w:framePr w:w="10766" w:h="594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strojírenství nebo hutnictví a alespoň 5 let odborné praxe v řídicích pozicích v oblasti strojírenské výroby nebo ve funkci učitele praktického vyučování nebo odborného výcviku v oblasti strojírenství.</w:t>
      </w:r>
    </w:p>
    <w:p>
      <w:pPr>
        <w:keepNext w:val="0"/>
        <w:keepLines w:val="1"/>
        <w:framePr w:w="10766" w:h="594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strojírenství nebo hutnictví a alespoň 5 let odborné praxe v řídicích pozicích v oblasti strojírenské výroby nebo ve funkci učitele praktického vyučování nebo odborného výcviku v oblasti strojírenství.</w:t>
      </w:r>
    </w:p>
    <w:p>
      <w:pPr>
        <w:keepNext w:val="0"/>
        <w:keepLines w:val="1"/>
        <w:framePr w:w="10766" w:h="594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nebo hutnictví a alespoň 5 let odborné praxe v řídicích pozicích v oblasti strojírenské výroby nebo ve funkci učitele odborných předmětů v oblasti strojírenství.</w:t>
      </w:r>
    </w:p>
    <w:p>
      <w:pPr>
        <w:keepNext w:val="0"/>
        <w:keepLines w:val="0"/>
        <w:framePr w:w="10766" w:h="5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594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5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5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33"/>
        <w:framePr w:w="10766" w:h="6066" w:hRule="exact" w:wrap="none" w:vAnchor="page" w:hAnchor="margin" w:x="0" w:y="8875"/>
        <w:rPr>
          <w:rStyle w:val="C3"/>
          <w:rtl w:val="0"/>
        </w:rPr>
      </w:pPr>
    </w:p>
    <w:p>
      <w:pPr>
        <w:pStyle w:val="P35"/>
        <w:framePr w:w="10710" w:h="340" w:hRule="exact" w:wrap="none" w:vAnchor="page" w:hAnchor="margin" w:x="28" w:y="8875"/>
        <w:rPr>
          <w:rStyle w:val="C25"/>
          <w:rtl w:val="0"/>
        </w:rPr>
      </w:pPr>
      <w:r>
        <w:rPr>
          <w:rStyle w:val="C25"/>
          <w:rtl w:val="0"/>
        </w:rPr>
        <w:t>Nezbytné materiální a technické předpoklady pro provedení zkoušky</w:t>
      </w:r>
    </w:p>
    <w:p>
      <w:pPr>
        <w:keepNext w:val="0"/>
        <w:keepLines w:val="0"/>
        <w:framePr w:w="10766" w:h="5726" w:hRule="exact" w:wrap="none" w:vAnchor="page" w:hAnchor="margin" w:x="0" w:y="92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dle tohoto hodnoticího standardu je třeba mít minimálně následující materiálně-technické zázemí:</w:t>
      </w:r>
    </w:p>
    <w:p>
      <w:pPr>
        <w:keepNext w:val="0"/>
        <w:keepLines w:val="0"/>
        <w:framePr w:w="10766" w:h="5726" w:hRule="exact" w:wrap="none" w:vAnchor="page" w:hAnchor="margin" w:x="0" w:y="92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Smaltovna a přísun potřebné energie odpovídající bezpečnostním a hygienickým přepisům</w:t>
      </w:r>
    </w:p>
    <w:p>
      <w:pPr>
        <w:keepNext w:val="0"/>
        <w:keepLines w:val="0"/>
        <w:framePr w:w="10766" w:h="5726" w:hRule="exact" w:wrap="none" w:vAnchor="page" w:hAnchor="margin" w:x="0" w:y="92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technickou a výrobní dokumentaci pro práci smaltéra (pracovní postup s výkresem)</w:t>
      </w:r>
    </w:p>
    <w:p>
      <w:pPr>
        <w:keepNext w:val="0"/>
        <w:keepLines w:val="0"/>
        <w:framePr w:w="10766" w:h="5726" w:hRule="exact" w:wrap="none" w:vAnchor="page" w:hAnchor="margin" w:x="0" w:y="92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zařízení pro úpravu povrchu tryskáním</w:t>
      </w:r>
    </w:p>
    <w:p>
      <w:pPr>
        <w:keepNext w:val="0"/>
        <w:keepLines w:val="0"/>
        <w:framePr w:w="10766" w:h="5726" w:hRule="exact" w:wrap="none" w:vAnchor="page" w:hAnchor="margin" w:x="0" w:y="92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zařízení pro odmašťování povrchu (oplach, ponor)</w:t>
      </w:r>
    </w:p>
    <w:p>
      <w:pPr>
        <w:keepNext w:val="0"/>
        <w:keepLines w:val="0"/>
        <w:framePr w:w="10766" w:h="5726" w:hRule="exact" w:wrap="none" w:vAnchor="page" w:hAnchor="margin" w:x="0" w:y="92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zařízení pro přípravu smaltovací suspenze</w:t>
      </w:r>
    </w:p>
    <w:p>
      <w:pPr>
        <w:keepNext w:val="0"/>
        <w:keepLines w:val="0"/>
        <w:framePr w:w="10766" w:h="5726" w:hRule="exact" w:wrap="none" w:vAnchor="page" w:hAnchor="margin" w:x="0" w:y="92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zařízení pro nanášení smaltu a vypalování</w:t>
      </w:r>
    </w:p>
    <w:p>
      <w:pPr>
        <w:keepNext w:val="0"/>
        <w:keepLines w:val="0"/>
        <w:framePr w:w="10766" w:h="5726" w:hRule="exact" w:wrap="none" w:vAnchor="page" w:hAnchor="margin" w:x="0" w:y="92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manipulační prostředky pro práci smaltéra</w:t>
      </w:r>
    </w:p>
    <w:p>
      <w:pPr>
        <w:keepNext w:val="0"/>
        <w:keepLines w:val="0"/>
        <w:framePr w:w="10766" w:h="5726" w:hRule="exact" w:wrap="none" w:vAnchor="page" w:hAnchor="margin" w:x="0" w:y="92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měřicí a kontrolní přístroje pro hodnocení operací v procesu smaltování:</w:t>
      </w:r>
    </w:p>
    <w:p>
      <w:pPr>
        <w:keepNext w:val="0"/>
        <w:keepLines w:val="0"/>
        <w:framePr w:w="10766" w:h="5726" w:hRule="exact" w:wrap="none" w:vAnchor="page" w:hAnchor="margin" w:x="0" w:y="92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měrka mokrého nátěru v rozsahu 100- 2 000 μm</w:t>
      </w:r>
    </w:p>
    <w:p>
      <w:pPr>
        <w:keepNext w:val="0"/>
        <w:keepLines w:val="0"/>
        <w:framePr w:w="10766" w:h="5726" w:hRule="exact" w:wrap="none" w:vAnchor="page" w:hAnchor="margin" w:x="0" w:y="92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nedestruktivní dotykový tloušťkoměr (magnetoindukční)</w:t>
      </w:r>
    </w:p>
    <w:p>
      <w:pPr>
        <w:keepNext w:val="0"/>
        <w:keepLines w:val="0"/>
        <w:framePr w:w="10766" w:h="5726" w:hRule="exact" w:wrap="none" w:vAnchor="page" w:hAnchor="margin" w:x="0" w:y="92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pH metr, pH papírky</w:t>
      </w:r>
    </w:p>
    <w:p>
      <w:pPr>
        <w:keepNext w:val="0"/>
        <w:keepLines w:val="0"/>
        <w:framePr w:w="10766" w:h="5726" w:hRule="exact" w:wrap="none" w:vAnchor="page" w:hAnchor="margin" w:x="0" w:y="92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ponorný hustoměr</w:t>
      </w:r>
    </w:p>
    <w:p>
      <w:pPr>
        <w:keepNext w:val="0"/>
        <w:keepLines w:val="0"/>
        <w:framePr w:w="10766" w:h="5726" w:hRule="exact" w:wrap="none" w:vAnchor="page" w:hAnchor="margin" w:x="0" w:y="92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Bayerova nálevka</w:t>
      </w:r>
    </w:p>
    <w:p>
      <w:pPr>
        <w:keepNext w:val="0"/>
        <w:keepLines w:val="0"/>
        <w:framePr w:w="10766" w:h="5726" w:hRule="exact" w:wrap="none" w:vAnchor="page" w:hAnchor="margin" w:x="0" w:y="92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26" w:hRule="exact" w:wrap="none" w:vAnchor="page" w:hAnchor="margin" w:x="0" w:y="92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726" w:hRule="exact" w:wrap="none" w:vAnchor="page" w:hAnchor="margin" w:x="0" w:y="92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26" w:hRule="exact" w:wrap="none" w:vAnchor="page" w:hAnchor="margin" w:x="0" w:y="92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Smaltér/smaltérka, 27.10.2026 1:20:25</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45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7 až 14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Smaltér/smaltérka, 27.10.2026 1:20:25</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strojírenství,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VÍTKOVICE,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VÍTKOVICE GEARWORKS,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VÍTKOVICE POWER ENGINEERING,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Žďas,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Šmeral Brno, a. s.</w:t>
      </w:r>
    </w:p>
    <w:p>
      <w:pPr>
        <w:pStyle w:val="P21"/>
        <w:framePr w:w="7654" w:h="331" w:hRule="exact" w:wrap="none" w:vAnchor="page" w:hAnchor="margin" w:x="28" w:y="15940"/>
        <w:rPr>
          <w:rStyle w:val="C16"/>
          <w:rtl w:val="0"/>
        </w:rPr>
      </w:pPr>
      <w:r>
        <w:rPr>
          <w:rStyle w:val="C16"/>
          <w:rtl w:val="0"/>
        </w:rPr>
        <w:t>Smaltér/smaltérka, 27.10.2026 1:20:25</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5D84D43"/>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F14179A"/>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