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0AE63" Type="http://schemas.openxmlformats.org/officeDocument/2006/relationships/officeDocument" Target="/word/document.xml" /><Relationship Id="coreR1D0AE63" Type="http://schemas.openxmlformats.org/package/2006/relationships/metadata/core-properties" Target="/docProps/core.xml" /><Relationship Id="customR1D0AE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řízení jakosti ve strojírenství (kód: 23-070-M)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řízení jakosti ve strojírenství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jakosti a kvality ve strojírenství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systému řízení jakosti a kvality do výrobního procesu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plánů řízení jakosti nových výrobků a procesů ve strojírenské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postupů hodnocení a třídění jakosti a přejímacích podmínek ve strojírenství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Dohled nad prováděním revizí a zkoušek technické způsobilosti technických zařízení z hlediska předepsané jakosti a kvality</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technickoekonomických studií, rozborů a prognóz jakosti ve strojírenské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Zjišťování příčin snížené kvality strojírenských výrobků a návrhy opatření k dosažení předepsané jakosti a kvality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Metodické řízení vstupní, výstupní a mezioperační kontroly ve strojírenské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řízení jakosti ve strojírenství, 13.6.2026 14:05:07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jakosti a kvality ve strojírenství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 normách jakosti a kvality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Zavádění systému řízení jakosti a kvality do výrobního procesu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Popsat metody zavádění systémů řízení jakosti do výroby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Popsat metody vyhodnocování jakosti výrobků, výkonů, služeb a jiných výstupů</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 a ústní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Orientovat se ve zkratkách a charakterizovat pojmy používané v procesech řízení jakosti</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Zpracování plánů řízení jakosti nových výrobků a procesů ve strojírenské výrobě</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Vyjmenovat a popsat metody zpracování plánů řízení jakosti nových výrobků a procesů</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Vypracovat plán řízení jakosti nových výrobků za podmínky dodržení požadavků na jakost</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 a ústní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Vytvořit matice odpovědnosti při výrobě nového produktu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Stanovování postupů hodnocení a třídění jakosti a přejímacích podmínek ve strojírenství</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a) Navrhnout postupy dosahování požadované úrovně jakosti</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Praktické předvedení a ústní ověření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Zpracovat prognózy a programy zvyšování jakosti</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 a ústní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Stanovovat způsoby kontroly jakosti a technických zkoušek</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 a 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d) Označit výrobky třídou a jakostí</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 a ústní ověření</w:t>
      </w:r>
    </w:p>
    <w:p>
      <w:pPr>
        <w:pStyle w:val="P32"/>
        <w:framePr w:w="10710" w:h="248" w:hRule="exact" w:wrap="none" w:vAnchor="page" w:hAnchor="margin" w:x="28" w:y="13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řízení jakosti ve strojírenství, 13.6.2026 14:05:07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prováděním revizí a zkoušek technické způsobilosti technických zařízení z hlediska předepsané jakosti a kvality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provádění revizí a zkoušek technické způsobilosti technických zařízení podle stanovených technických předpisů, norem a bezpečnostních předpisů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Vystavit revizní zprávu a protokol, vedení předepsané dokumentace a agendy revizních zpráv</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Zpracování technickoekonomických studií, rozborů a prognóz jakosti ve strojírenské výrobě</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376" w:hRule="exact" w:wrap="none" w:vAnchor="page" w:hAnchor="margin" w:x="45" w:y="5979"/>
        <w:rPr>
          <w:rStyle w:val="C3"/>
          <w:rtl w:val="0"/>
        </w:rPr>
      </w:pPr>
    </w:p>
    <w:p>
      <w:pPr>
        <w:pStyle w:val="P13"/>
        <w:framePr w:w="6658" w:h="249" w:hRule="exact" w:wrap="none" w:vAnchor="page" w:hAnchor="margin" w:x="71" w:y="6035"/>
        <w:rPr>
          <w:rStyle w:val="C11"/>
          <w:rtl w:val="0"/>
        </w:rPr>
      </w:pPr>
      <w:r>
        <w:rPr>
          <w:rStyle w:val="C11"/>
          <w:rtl w:val="0"/>
        </w:rPr>
        <w:t>a) Zpracovat technicko-ekonomický rozbor jakosti ve strojírenské výrobě</w:t>
      </w:r>
    </w:p>
    <w:p>
      <w:pPr>
        <w:pStyle w:val="P28"/>
        <w:framePr w:w="3921" w:h="376" w:hRule="exact" w:wrap="none" w:vAnchor="page" w:hAnchor="margin" w:x="6800" w:y="5979"/>
        <w:rPr>
          <w:rStyle w:val="C3"/>
          <w:rtl w:val="0"/>
        </w:rPr>
      </w:pPr>
    </w:p>
    <w:p>
      <w:pPr>
        <w:pStyle w:val="P29"/>
        <w:framePr w:w="3839" w:h="249"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b) Vyhodnotit ekonomické ztráty v případě nekvality</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w:t>
      </w:r>
    </w:p>
    <w:p>
      <w:pPr>
        <w:pStyle w:val="P32"/>
        <w:framePr w:w="10710" w:h="248" w:hRule="exact" w:wrap="none" w:vAnchor="page" w:hAnchor="margin" w:x="28" w:y="6845"/>
        <w:rPr>
          <w:rStyle w:val="C23"/>
          <w:rtl w:val="0"/>
        </w:rPr>
      </w:pPr>
      <w:r>
        <w:rPr>
          <w:rStyle w:val="C23"/>
          <w:rtl w:val="0"/>
        </w:rPr>
        <w:t>Je třeba splnit obě kritéria.</w:t>
      </w:r>
    </w:p>
    <w:p>
      <w:pPr>
        <w:pStyle w:val="P23"/>
        <w:framePr w:w="10710" w:h="547" w:hRule="exact" w:wrap="none" w:vAnchor="page" w:hAnchor="margin" w:x="28" w:y="7281"/>
        <w:rPr>
          <w:rStyle w:val="C18"/>
          <w:rtl w:val="0"/>
        </w:rPr>
      </w:pPr>
      <w:r>
        <w:rPr>
          <w:rStyle w:val="C18"/>
          <w:rtl w:val="0"/>
        </w:rPr>
        <w:t>Zjišťování příčin snížené kvality strojírenských výrobků a návrhy opatření k dosažení předepsané jakosti a kvality</w:t>
      </w:r>
    </w:p>
    <w:p>
      <w:pPr>
        <w:pStyle w:val="P24"/>
        <w:framePr w:w="6713" w:h="376" w:hRule="exact" w:wrap="none" w:vAnchor="page" w:hAnchor="margin" w:x="45" w:y="7928"/>
        <w:rPr>
          <w:rStyle w:val="C3"/>
          <w:rtl w:val="0"/>
        </w:rPr>
      </w:pPr>
    </w:p>
    <w:p>
      <w:pPr>
        <w:pStyle w:val="P25"/>
        <w:framePr w:w="6661" w:h="249" w:hRule="exact" w:wrap="none" w:vAnchor="page" w:hAnchor="margin" w:x="71" w:y="7999"/>
        <w:rPr>
          <w:rStyle w:val="C19"/>
          <w:rtl w:val="0"/>
        </w:rPr>
      </w:pPr>
      <w:r>
        <w:rPr>
          <w:rStyle w:val="C19"/>
          <w:rtl w:val="0"/>
        </w:rPr>
        <w:t>Kritéria hodnocení</w:t>
      </w:r>
    </w:p>
    <w:p>
      <w:pPr>
        <w:pStyle w:val="P26"/>
        <w:framePr w:w="3918" w:h="376" w:hRule="exact" w:wrap="none" w:vAnchor="page" w:hAnchor="margin" w:x="6803" w:y="7928"/>
        <w:rPr>
          <w:rStyle w:val="C3"/>
          <w:rtl w:val="0"/>
        </w:rPr>
      </w:pPr>
    </w:p>
    <w:p>
      <w:pPr>
        <w:pStyle w:val="P27"/>
        <w:framePr w:w="3836" w:h="249" w:hRule="exact" w:wrap="none" w:vAnchor="page" w:hAnchor="margin" w:x="6859" w:y="7999"/>
        <w:rPr>
          <w:rStyle w:val="C20"/>
          <w:rtl w:val="0"/>
        </w:rPr>
      </w:pPr>
      <w:r>
        <w:rPr>
          <w:rStyle w:val="C20"/>
          <w:rtl w:val="0"/>
        </w:rPr>
        <w:t>Způsoby ověření</w:t>
      </w:r>
    </w:p>
    <w:p>
      <w:pPr>
        <w:pStyle w:val="P12"/>
        <w:framePr w:w="6710" w:h="607" w:hRule="exact" w:wrap="none" w:vAnchor="page" w:hAnchor="margin" w:x="45" w:y="8304"/>
        <w:rPr>
          <w:rStyle w:val="C3"/>
          <w:rtl w:val="0"/>
        </w:rPr>
      </w:pPr>
    </w:p>
    <w:p>
      <w:pPr>
        <w:pStyle w:val="P13"/>
        <w:framePr w:w="6658" w:h="480" w:hRule="exact" w:wrap="none" w:vAnchor="page" w:hAnchor="margin" w:x="71" w:y="8360"/>
        <w:rPr>
          <w:rStyle w:val="C11"/>
          <w:rtl w:val="0"/>
        </w:rPr>
      </w:pPr>
      <w:r>
        <w:rPr>
          <w:rStyle w:val="C11"/>
          <w:rtl w:val="0"/>
        </w:rPr>
        <w:t>a) Popsat metody zjišťování příčin snížené jakosti, identifikace chyb a výskytu vad</w:t>
      </w:r>
    </w:p>
    <w:p>
      <w:pPr>
        <w:pStyle w:val="P28"/>
        <w:framePr w:w="3921" w:h="607" w:hRule="exact" w:wrap="none" w:vAnchor="page" w:hAnchor="margin" w:x="6800" w:y="8304"/>
        <w:rPr>
          <w:rStyle w:val="C3"/>
          <w:rtl w:val="0"/>
        </w:rPr>
      </w:pPr>
    </w:p>
    <w:p>
      <w:pPr>
        <w:pStyle w:val="P29"/>
        <w:framePr w:w="3839" w:h="480" w:hRule="exact" w:wrap="none" w:vAnchor="page" w:hAnchor="margin" w:x="6856" w:y="8360"/>
        <w:rPr>
          <w:rStyle w:val="C21"/>
          <w:rtl w:val="0"/>
        </w:rPr>
      </w:pPr>
      <w:r>
        <w:rPr>
          <w:rStyle w:val="C21"/>
          <w:rtl w:val="0"/>
        </w:rPr>
        <w:t>Praktické předvedení a ústní ověření</w:t>
      </w:r>
    </w:p>
    <w:p>
      <w:pPr>
        <w:pStyle w:val="P16"/>
        <w:framePr w:w="6710" w:h="376" w:hRule="exact" w:wrap="none" w:vAnchor="page" w:hAnchor="margin" w:x="45" w:y="8911"/>
        <w:rPr>
          <w:rStyle w:val="C3"/>
          <w:rtl w:val="0"/>
        </w:rPr>
      </w:pPr>
    </w:p>
    <w:p>
      <w:pPr>
        <w:pStyle w:val="P17"/>
        <w:framePr w:w="6658" w:h="249" w:hRule="exact" w:wrap="none" w:vAnchor="page" w:hAnchor="margin" w:x="71" w:y="8967"/>
        <w:rPr>
          <w:rStyle w:val="C13"/>
          <w:rtl w:val="0"/>
        </w:rPr>
      </w:pPr>
      <w:r>
        <w:rPr>
          <w:rStyle w:val="C13"/>
          <w:rtl w:val="0"/>
        </w:rPr>
        <w:t>b) Analyzovat a vyhodnotit výsledky zjištění</w:t>
      </w:r>
    </w:p>
    <w:p>
      <w:pPr>
        <w:pStyle w:val="P30"/>
        <w:framePr w:w="3921" w:h="376" w:hRule="exact" w:wrap="none" w:vAnchor="page" w:hAnchor="margin" w:x="6800" w:y="8911"/>
        <w:rPr>
          <w:rStyle w:val="C3"/>
          <w:rtl w:val="0"/>
        </w:rPr>
      </w:pPr>
    </w:p>
    <w:p>
      <w:pPr>
        <w:pStyle w:val="P31"/>
        <w:framePr w:w="3839" w:h="249" w:hRule="exact" w:wrap="none" w:vAnchor="page" w:hAnchor="margin" w:x="6856" w:y="8967"/>
        <w:rPr>
          <w:rStyle w:val="C22"/>
          <w:rtl w:val="0"/>
        </w:rPr>
      </w:pPr>
      <w:r>
        <w:rPr>
          <w:rStyle w:val="C22"/>
          <w:rtl w:val="0"/>
        </w:rPr>
        <w:t>Praktické předvedení</w:t>
      </w:r>
    </w:p>
    <w:p>
      <w:pPr>
        <w:pStyle w:val="P12"/>
        <w:framePr w:w="6710" w:h="376" w:hRule="exact" w:wrap="none" w:vAnchor="page" w:hAnchor="margin" w:x="45" w:y="9287"/>
        <w:rPr>
          <w:rStyle w:val="C3"/>
          <w:rtl w:val="0"/>
        </w:rPr>
      </w:pPr>
    </w:p>
    <w:p>
      <w:pPr>
        <w:pStyle w:val="P13"/>
        <w:framePr w:w="6658" w:h="249" w:hRule="exact" w:wrap="none" w:vAnchor="page" w:hAnchor="margin" w:x="71" w:y="9343"/>
        <w:rPr>
          <w:rStyle w:val="C11"/>
          <w:rtl w:val="0"/>
        </w:rPr>
      </w:pPr>
      <w:r>
        <w:rPr>
          <w:rStyle w:val="C11"/>
          <w:rtl w:val="0"/>
        </w:rPr>
        <w:t>c) Navrhovat nápravní opatření k dosažení žádoucí jakosti</w:t>
      </w:r>
    </w:p>
    <w:p>
      <w:pPr>
        <w:pStyle w:val="P28"/>
        <w:framePr w:w="3921" w:h="376" w:hRule="exact" w:wrap="none" w:vAnchor="page" w:hAnchor="margin" w:x="6800" w:y="9287"/>
        <w:rPr>
          <w:rStyle w:val="C3"/>
          <w:rtl w:val="0"/>
        </w:rPr>
      </w:pPr>
    </w:p>
    <w:p>
      <w:pPr>
        <w:pStyle w:val="P29"/>
        <w:framePr w:w="3839" w:h="249" w:hRule="exact" w:wrap="none" w:vAnchor="page" w:hAnchor="margin" w:x="6856" w:y="9343"/>
        <w:rPr>
          <w:rStyle w:val="C21"/>
          <w:rtl w:val="0"/>
        </w:rPr>
      </w:pPr>
      <w:r>
        <w:rPr>
          <w:rStyle w:val="C21"/>
          <w:rtl w:val="0"/>
        </w:rPr>
        <w:t>Praktické předvedení</w:t>
      </w:r>
    </w:p>
    <w:p>
      <w:pPr>
        <w:pStyle w:val="P32"/>
        <w:framePr w:w="10710" w:h="248" w:hRule="exact" w:wrap="none" w:vAnchor="page" w:hAnchor="margin" w:x="28" w:y="9776"/>
        <w:rPr>
          <w:rStyle w:val="C23"/>
          <w:rtl w:val="0"/>
        </w:rPr>
      </w:pPr>
      <w:r>
        <w:rPr>
          <w:rStyle w:val="C23"/>
          <w:rtl w:val="0"/>
        </w:rPr>
        <w:t>Je třeba splnit všechna kritéria.</w:t>
      </w:r>
    </w:p>
    <w:p>
      <w:pPr>
        <w:pStyle w:val="P23"/>
        <w:framePr w:w="10710" w:h="340" w:hRule="exact" w:wrap="none" w:vAnchor="page" w:hAnchor="margin" w:x="28" w:y="10212"/>
        <w:rPr>
          <w:rStyle w:val="C18"/>
          <w:rtl w:val="0"/>
        </w:rPr>
      </w:pPr>
      <w:r>
        <w:rPr>
          <w:rStyle w:val="C18"/>
          <w:rtl w:val="0"/>
        </w:rPr>
        <w:t>Metodické řízení vstupní, výstupní a mezioperační kontroly ve strojírenské výrobě</w:t>
      </w:r>
    </w:p>
    <w:p>
      <w:pPr>
        <w:pStyle w:val="P24"/>
        <w:framePr w:w="6713" w:h="376" w:hRule="exact" w:wrap="none" w:vAnchor="page" w:hAnchor="margin" w:x="45" w:y="10651"/>
        <w:rPr>
          <w:rStyle w:val="C3"/>
          <w:rtl w:val="0"/>
        </w:rPr>
      </w:pPr>
    </w:p>
    <w:p>
      <w:pPr>
        <w:pStyle w:val="P25"/>
        <w:framePr w:w="6661" w:h="249" w:hRule="exact" w:wrap="none" w:vAnchor="page" w:hAnchor="margin" w:x="71" w:y="10722"/>
        <w:rPr>
          <w:rStyle w:val="C19"/>
          <w:rtl w:val="0"/>
        </w:rPr>
      </w:pPr>
      <w:r>
        <w:rPr>
          <w:rStyle w:val="C19"/>
          <w:rtl w:val="0"/>
        </w:rPr>
        <w:t>Kritéria hodnocení</w:t>
      </w:r>
    </w:p>
    <w:p>
      <w:pPr>
        <w:pStyle w:val="P26"/>
        <w:framePr w:w="3918" w:h="376" w:hRule="exact" w:wrap="none" w:vAnchor="page" w:hAnchor="margin" w:x="6803" w:y="10651"/>
        <w:rPr>
          <w:rStyle w:val="C3"/>
          <w:rtl w:val="0"/>
        </w:rPr>
      </w:pPr>
    </w:p>
    <w:p>
      <w:pPr>
        <w:pStyle w:val="P27"/>
        <w:framePr w:w="3836" w:h="249" w:hRule="exact" w:wrap="none" w:vAnchor="page" w:hAnchor="margin" w:x="6859" w:y="10722"/>
        <w:rPr>
          <w:rStyle w:val="C20"/>
          <w:rtl w:val="0"/>
        </w:rPr>
      </w:pPr>
      <w:r>
        <w:rPr>
          <w:rStyle w:val="C20"/>
          <w:rtl w:val="0"/>
        </w:rPr>
        <w:t>Způsoby ověření</w:t>
      </w:r>
    </w:p>
    <w:p>
      <w:pPr>
        <w:pStyle w:val="P12"/>
        <w:framePr w:w="6710" w:h="376" w:hRule="exact" w:wrap="none" w:vAnchor="page" w:hAnchor="margin" w:x="45" w:y="11028"/>
        <w:rPr>
          <w:rStyle w:val="C3"/>
          <w:rtl w:val="0"/>
        </w:rPr>
      </w:pPr>
    </w:p>
    <w:p>
      <w:pPr>
        <w:pStyle w:val="P13"/>
        <w:framePr w:w="6658" w:h="249" w:hRule="exact" w:wrap="none" w:vAnchor="page" w:hAnchor="margin" w:x="71" w:y="11084"/>
        <w:rPr>
          <w:rStyle w:val="C11"/>
          <w:rtl w:val="0"/>
        </w:rPr>
      </w:pPr>
      <w:r>
        <w:rPr>
          <w:rStyle w:val="C11"/>
          <w:rtl w:val="0"/>
        </w:rPr>
        <w:t>a) Stanovit způsob hodnocení a třídění jakosti vstupů do procesů výroby</w:t>
      </w:r>
    </w:p>
    <w:p>
      <w:pPr>
        <w:pStyle w:val="P28"/>
        <w:framePr w:w="3921" w:h="376" w:hRule="exact" w:wrap="none" w:vAnchor="page" w:hAnchor="margin" w:x="6800" w:y="11028"/>
        <w:rPr>
          <w:rStyle w:val="C3"/>
          <w:rtl w:val="0"/>
        </w:rPr>
      </w:pPr>
    </w:p>
    <w:p>
      <w:pPr>
        <w:pStyle w:val="P29"/>
        <w:framePr w:w="3839" w:h="249" w:hRule="exact" w:wrap="none" w:vAnchor="page" w:hAnchor="margin" w:x="6856" w:y="11084"/>
        <w:rPr>
          <w:rStyle w:val="C21"/>
          <w:rtl w:val="0"/>
        </w:rPr>
      </w:pPr>
      <w:r>
        <w:rPr>
          <w:rStyle w:val="C21"/>
          <w:rtl w:val="0"/>
        </w:rPr>
        <w:t>Praktické předvedení</w:t>
      </w:r>
    </w:p>
    <w:p>
      <w:pPr>
        <w:pStyle w:val="P16"/>
        <w:framePr w:w="6710" w:h="376" w:hRule="exact" w:wrap="none" w:vAnchor="page" w:hAnchor="margin" w:x="45" w:y="11404"/>
        <w:rPr>
          <w:rStyle w:val="C3"/>
          <w:rtl w:val="0"/>
        </w:rPr>
      </w:pPr>
    </w:p>
    <w:p>
      <w:pPr>
        <w:pStyle w:val="P17"/>
        <w:framePr w:w="6658" w:h="249" w:hRule="exact" w:wrap="none" w:vAnchor="page" w:hAnchor="margin" w:x="71" w:y="11460"/>
        <w:rPr>
          <w:rStyle w:val="C13"/>
          <w:rtl w:val="0"/>
        </w:rPr>
      </w:pPr>
      <w:r>
        <w:rPr>
          <w:rStyle w:val="C13"/>
          <w:rtl w:val="0"/>
        </w:rPr>
        <w:t>b) Stanovit způsob hodnocení a třídění jakosti v průběhu procesů výroby</w:t>
      </w:r>
    </w:p>
    <w:p>
      <w:pPr>
        <w:pStyle w:val="P30"/>
        <w:framePr w:w="3921" w:h="376" w:hRule="exact" w:wrap="none" w:vAnchor="page" w:hAnchor="margin" w:x="6800" w:y="11404"/>
        <w:rPr>
          <w:rStyle w:val="C3"/>
          <w:rtl w:val="0"/>
        </w:rPr>
      </w:pPr>
    </w:p>
    <w:p>
      <w:pPr>
        <w:pStyle w:val="P31"/>
        <w:framePr w:w="3839" w:h="249" w:hRule="exact" w:wrap="none" w:vAnchor="page" w:hAnchor="margin" w:x="6856" w:y="11460"/>
        <w:rPr>
          <w:rStyle w:val="C22"/>
          <w:rtl w:val="0"/>
        </w:rPr>
      </w:pPr>
      <w:r>
        <w:rPr>
          <w:rStyle w:val="C22"/>
          <w:rtl w:val="0"/>
        </w:rPr>
        <w:t>Praktické předvedení</w:t>
      </w:r>
    </w:p>
    <w:p>
      <w:pPr>
        <w:pStyle w:val="P12"/>
        <w:framePr w:w="6710" w:h="376" w:hRule="exact" w:wrap="none" w:vAnchor="page" w:hAnchor="margin" w:x="45" w:y="11780"/>
        <w:rPr>
          <w:rStyle w:val="C3"/>
          <w:rtl w:val="0"/>
        </w:rPr>
      </w:pPr>
    </w:p>
    <w:p>
      <w:pPr>
        <w:pStyle w:val="P13"/>
        <w:framePr w:w="6658" w:h="249" w:hRule="exact" w:wrap="none" w:vAnchor="page" w:hAnchor="margin" w:x="71" w:y="11836"/>
        <w:rPr>
          <w:rStyle w:val="C11"/>
          <w:rtl w:val="0"/>
        </w:rPr>
      </w:pPr>
      <w:r>
        <w:rPr>
          <w:rStyle w:val="C11"/>
          <w:rtl w:val="0"/>
        </w:rPr>
        <w:t>c) Stanovit způsob hodnocení a třídění jakosti výstupů z procesů výroby</w:t>
      </w:r>
    </w:p>
    <w:p>
      <w:pPr>
        <w:pStyle w:val="P28"/>
        <w:framePr w:w="3921" w:h="376" w:hRule="exact" w:wrap="none" w:vAnchor="page" w:hAnchor="margin" w:x="6800" w:y="11780"/>
        <w:rPr>
          <w:rStyle w:val="C3"/>
          <w:rtl w:val="0"/>
        </w:rPr>
      </w:pPr>
    </w:p>
    <w:p>
      <w:pPr>
        <w:pStyle w:val="P29"/>
        <w:framePr w:w="3839" w:h="249" w:hRule="exact" w:wrap="none" w:vAnchor="page" w:hAnchor="margin" w:x="6856" w:y="11836"/>
        <w:rPr>
          <w:rStyle w:val="C21"/>
          <w:rtl w:val="0"/>
        </w:rPr>
      </w:pPr>
      <w:r>
        <w:rPr>
          <w:rStyle w:val="C21"/>
          <w:rtl w:val="0"/>
        </w:rPr>
        <w:t>Praktické předvedení</w:t>
      </w:r>
    </w:p>
    <w:p>
      <w:pPr>
        <w:pStyle w:val="P32"/>
        <w:framePr w:w="10710" w:h="248" w:hRule="exact" w:wrap="none" w:vAnchor="page" w:hAnchor="margin" w:x="28" w:y="122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řízení jakosti ve strojírenství, 13.6.2026 14:05:07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https://www.nsp.cz/jednotka-prace/technik-rizeni-jakosti-ve#zdravotni-zpusobilost).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pStyle w:val="P33"/>
        <w:framePr w:w="10766" w:h="2308"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96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507"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řízení jakosti ve strojírenství, 13.6.2026 14:05:07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alespoň 5 let odborné praxe v oblasti strojírenské výroby nebo ve funkci učitele praktického vyučování nebo odborného výcviku v oboru strojírenství.</w:t>
      </w:r>
    </w:p>
    <w:p>
      <w:pPr>
        <w:keepNext w:val="0"/>
        <w:keepLines w:val="1"/>
        <w:framePr w:w="10766" w:h="83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 strojírenství.</w:t>
      </w:r>
    </w:p>
    <w:p>
      <w:pPr>
        <w:keepNext w:val="0"/>
        <w:keepLines w:val="1"/>
        <w:framePr w:w="10766" w:h="83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průmyslové inženýrství a management a alespoň 5 let odborné praxe v oblasti strojírenské výroby nebo ve funkci učitele odborných předmětů nebo odborného výcviku v oboru strojírenství.</w:t>
      </w:r>
    </w:p>
    <w:p>
      <w:pPr>
        <w:keepNext w:val="0"/>
        <w:keepLines w:val="1"/>
        <w:framePr w:w="10766" w:h="83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průmyslové inženýrství a management a alespoň 5 let odborné praxe v oblasti strojírenské výroby nebo ve funkci učitele odborných předmětů nebo odborného výcviku v oboru strojírenství.</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řízení jakosti ve strojírenství, 13.6.2026 14:05:07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tabulky a strojírenské tabulky podle zadání pro zkoušku u autorizované osoby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podle zadání pro zkoušku u autorizované osoby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včetně požadavků na jejich vlastnosti podle zadání pro zkoušku u autorizované osoby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Protokoly z kontrol pro navržení opatření, dalších postupů a ekonomické propočty podle zadání pro zkoušku u autorizované osoby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pro prováděné operace podle zadání pro zkoušku u autorizované osoby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Vzory technologické dokumentace</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7727"/>
        <w:rPr>
          <w:rStyle w:val="C3"/>
          <w:rtl w:val="0"/>
        </w:rPr>
      </w:pPr>
    </w:p>
    <w:p>
      <w:pPr>
        <w:pStyle w:val="P35"/>
        <w:framePr w:w="10710" w:h="340" w:hRule="exact" w:wrap="none" w:vAnchor="page" w:hAnchor="margin" w:x="28" w:y="7727"/>
        <w:rPr>
          <w:rStyle w:val="C25"/>
          <w:rtl w:val="0"/>
        </w:rPr>
      </w:pPr>
      <w:r>
        <w:rPr>
          <w:rStyle w:val="C25"/>
          <w:rtl w:val="0"/>
        </w:rPr>
        <w:t>Doba přípravy na zkoušku</w:t>
      </w:r>
    </w:p>
    <w:p>
      <w:pPr>
        <w:keepNext w:val="0"/>
        <w:keepLines w:val="0"/>
        <w:framePr w:w="10766" w:h="127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pro vykonání zkoušky</w:t>
      </w:r>
    </w:p>
    <w:p>
      <w:pPr>
        <w:keepNext w:val="0"/>
        <w:keepLines w:val="0"/>
        <w:framePr w:w="10766" w:h="806" w:hRule="exact" w:wrap="none" w:vAnchor="page" w:hAnchor="margin" w:x="0" w:y="9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řízení jakosti ve strojírenství, 13.6.2026 14:05:07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Švejnara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řízení jakosti ve strojírenství, 13.6.2026 14:05:07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EF9C1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F5E9C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