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C6073D" Type="http://schemas.openxmlformats.org/officeDocument/2006/relationships/officeDocument" Target="/word/document.xml" /><Relationship Id="coreR29C6073D" Type="http://schemas.openxmlformats.org/package/2006/relationships/metadata/core-properties" Target="/docProps/core.xml" /><Relationship Id="customR29C607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řízení jakosti ve strojírenství (kód: 23-070-M)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řízení jakosti ve strojírenství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řízení jakosti ve strojírenství, 28.7.2026 10:03:52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Strojírenství (kód: 23-41-M/01)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 kontrolor / technička kontrolorka jakosti ve strojírenství (kód: 23-068-M)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Technik/technička řízení jakosti ve strojírenství (kód: 23-070-M)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Strojírenský technik konstruktér / strojírenská technička konstruktérka (kód: 23-104-M)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Strojírenský technik projektant / strojírenská technička projektantka (kód: 23-106-M)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13"/>
        <w:framePr w:w="398" w:h="268" w:hRule="exact" w:wrap="none" w:vAnchor="page" w:hAnchor="margin" w:x="28" w:y="67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79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7047"/>
        <w:rPr>
          <w:rStyle w:val="C13"/>
          <w:rtl w:val="0"/>
        </w:rPr>
      </w:pPr>
      <w:r>
        <w:rPr>
          <w:rStyle w:val="C13"/>
          <w:rtl w:val="0"/>
        </w:rPr>
        <w:t>Strojírenský technik projektant / strojírenská technička projektantka (kód: 23-106-M)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37"/>
        <w:rPr>
          <w:rStyle w:val="C16"/>
          <w:rtl w:val="0"/>
        </w:rPr>
      </w:pPr>
      <w:r>
        <w:rPr>
          <w:rStyle w:val="C16"/>
          <w:rtl w:val="0"/>
        </w:rPr>
        <w:t>Platnost od 6.2.2013 do neomezeně</w:t>
      </w:r>
    </w:p>
    <w:p>
      <w:pPr>
        <w:pStyle w:val="P12"/>
        <w:framePr w:w="10710" w:h="478" w:hRule="exact" w:wrap="none" w:vAnchor="page" w:hAnchor="margin" w:x="28" w:y="8585"/>
        <w:rPr>
          <w:rStyle w:val="C13"/>
          <w:rtl w:val="0"/>
        </w:rPr>
      </w:pPr>
      <w:r>
        <w:rPr>
          <w:rStyle w:val="C13"/>
          <w:rtl w:val="0"/>
        </w:rPr>
        <w:t>Úplnou profesní kvalifikaci Technik jakosti ve strojírenství (kód: 23-99-M/05)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Technik kontrolor / technička kontrolorka jakosti ve strojírenství (kód: 23-068-M)</w:t>
      </w:r>
    </w:p>
    <w:p>
      <w:pPr>
        <w:pStyle w:val="P12"/>
        <w:framePr w:w="10256" w:h="248" w:hRule="exact" w:wrap="none" w:vAnchor="page" w:hAnchor="margin" w:x="482" w:y="9692"/>
        <w:rPr>
          <w:rStyle w:val="C13"/>
          <w:rtl w:val="0"/>
        </w:rPr>
      </w:pPr>
      <w:r>
        <w:rPr>
          <w:rStyle w:val="C13"/>
          <w:rtl w:val="0"/>
        </w:rPr>
        <w:t>Technik/technička řízení jakosti ve strojírenství (kód: 23-070-M)</w:t>
      </w:r>
    </w:p>
    <w:p>
      <w:pPr>
        <w:pStyle w:val="P6"/>
        <w:framePr w:w="10710" w:h="113" w:hRule="exact" w:wrap="none" w:vAnchor="page" w:hAnchor="margin" w:x="28" w:y="994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16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50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56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50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56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86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924"/>
        <w:rPr>
          <w:rStyle w:val="C18"/>
          <w:rtl w:val="0"/>
        </w:rPr>
      </w:pPr>
      <w:r>
        <w:rPr>
          <w:rStyle w:val="C18"/>
          <w:rtl w:val="0"/>
        </w:rPr>
        <w:t>Technik řízení jakosti ve strojírenství</w:t>
      </w:r>
    </w:p>
    <w:p>
      <w:pPr>
        <w:pStyle w:val="P20"/>
        <w:framePr w:w="5338" w:h="376" w:hRule="exact" w:wrap="none" w:vAnchor="page" w:hAnchor="margin" w:x="5383" w:y="1086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924"/>
        <w:rPr>
          <w:rStyle w:val="C19"/>
          <w:rtl w:val="0"/>
        </w:rPr>
      </w:pPr>
      <w:r>
        <w:rPr>
          <w:rStyle w:val="C19"/>
          <w:rtl w:val="0"/>
        </w:rPr>
        <w:t>Technik jakosti ve strojírenství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řízení jakosti ve strojírenství, 28.7.2026 10:03:52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