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125E3D" Type="http://schemas.openxmlformats.org/officeDocument/2006/relationships/officeDocument" Target="/word/document.xml" /><Relationship Id="coreR56125E3D" Type="http://schemas.openxmlformats.org/package/2006/relationships/metadata/core-properties" Target="/docProps/core.xml" /><Relationship Id="customR56125E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zájezdu (kód: 65-030-M)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zájezdu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znalostí světových dějin a dějin kultury v cestovním ruchu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znalostí zeměpisu Evropy a ostatních světadílů ve vztahu k cestovnímu ruchu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skupiny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služeb cestovního ruchu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profesního jednání a komunikace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právních a ekonomických aspektů v cestovním ruchu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služeb souvisejících s pořádanou akcí včetně poskytování individuální pomoci jednotlivým klientům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Kontrola dodržování smluvních podmínek při poskytování služeb smluvními partnery (kvalita ubytování, stravování, dodržování itineráře cesty apod.)</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Zjišťování a zpracovávání informací týkajících se připravovaných akcí (doprovodu zájezdových skupin)</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5</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Ústní komunikace v cizím jazyce při výkonu práce v cestovním ruchu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Písemná komunikace v cizím jazyce při výkonu práce v cestovním ruchu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01.02.2013</w:t>
      </w:r>
    </w:p>
    <w:p>
      <w:pPr>
        <w:pStyle w:val="P21"/>
        <w:framePr w:w="7654" w:h="331" w:hRule="exact" w:wrap="none" w:vAnchor="page" w:hAnchor="margin" w:x="28" w:y="15940"/>
        <w:rPr>
          <w:rStyle w:val="C16"/>
          <w:rtl w:val="0"/>
        </w:rPr>
      </w:pPr>
      <w:r>
        <w:rPr>
          <w:rStyle w:val="C16"/>
          <w:rtl w:val="0"/>
        </w:rPr>
        <w:t>Vedoucí zájezdu, 31.10.2026 22:13:14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znalostí světových dějin a dějin kultury v cestovním ruchu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Objasnit vztah historie a dějin umění ve vztahu k cestovnímu ruchu ve významných evropských destinacích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nebo 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Objasnit vztah historie a dějin umění ve vztahu k cestovnímu ruchu ve významných světových destinacích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nebo písemné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Charakterizovat nejvýznamnější kulturní, historické a archeologické památky v Evropě a ve světě se zaměřením na významné destinace poznávacího cestovního ruchu</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nebo písemné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Využívání znalostí zeměpisu Evropy a ostatních světadílů ve vztahu k cestovnímu ruchu</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376" w:hRule="exact" w:wrap="none" w:vAnchor="page" w:hAnchor="margin" w:x="45" w:y="6937"/>
        <w:rPr>
          <w:rStyle w:val="C3"/>
          <w:rtl w:val="0"/>
        </w:rPr>
      </w:pPr>
    </w:p>
    <w:p>
      <w:pPr>
        <w:pStyle w:val="P13"/>
        <w:framePr w:w="6658" w:h="249" w:hRule="exact" w:wrap="none" w:vAnchor="page" w:hAnchor="margin" w:x="71" w:y="6993"/>
        <w:rPr>
          <w:rStyle w:val="C11"/>
          <w:rtl w:val="0"/>
        </w:rPr>
      </w:pPr>
      <w:r>
        <w:rPr>
          <w:rStyle w:val="C11"/>
          <w:rtl w:val="0"/>
        </w:rPr>
        <w:t>a) Charakterizovat přírodní a hospodářsko-sociální podmínky v Evropě</w:t>
      </w:r>
    </w:p>
    <w:p>
      <w:pPr>
        <w:pStyle w:val="P28"/>
        <w:framePr w:w="3921" w:h="376" w:hRule="exact" w:wrap="none" w:vAnchor="page" w:hAnchor="margin" w:x="6800" w:y="6937"/>
        <w:rPr>
          <w:rStyle w:val="C3"/>
          <w:rtl w:val="0"/>
        </w:rPr>
      </w:pPr>
    </w:p>
    <w:p>
      <w:pPr>
        <w:pStyle w:val="P29"/>
        <w:framePr w:w="3839" w:h="249" w:hRule="exact" w:wrap="none" w:vAnchor="page" w:hAnchor="margin" w:x="6856" w:y="6993"/>
        <w:rPr>
          <w:rStyle w:val="C21"/>
          <w:rtl w:val="0"/>
        </w:rPr>
      </w:pPr>
      <w:r>
        <w:rPr>
          <w:rStyle w:val="C21"/>
          <w:rtl w:val="0"/>
        </w:rPr>
        <w:t>Ústní nebo písemné ověření</w:t>
      </w:r>
    </w:p>
    <w:p>
      <w:pPr>
        <w:pStyle w:val="P16"/>
        <w:framePr w:w="6710" w:h="607" w:hRule="exact" w:wrap="none" w:vAnchor="page" w:hAnchor="margin" w:x="45" w:y="7313"/>
        <w:rPr>
          <w:rStyle w:val="C3"/>
          <w:rtl w:val="0"/>
        </w:rPr>
      </w:pPr>
    </w:p>
    <w:p>
      <w:pPr>
        <w:pStyle w:val="P17"/>
        <w:framePr w:w="6658" w:h="480" w:hRule="exact" w:wrap="none" w:vAnchor="page" w:hAnchor="margin" w:x="71" w:y="7369"/>
        <w:rPr>
          <w:rStyle w:val="C13"/>
          <w:rtl w:val="0"/>
        </w:rPr>
      </w:pPr>
      <w:r>
        <w:rPr>
          <w:rStyle w:val="C13"/>
          <w:rtl w:val="0"/>
        </w:rPr>
        <w:t>b) Charakterizovat přírodní a hospodářsko-sociální podmínky pro rozvoj cestovního ruchu v jednotlivých světadílech</w:t>
      </w:r>
    </w:p>
    <w:p>
      <w:pPr>
        <w:pStyle w:val="P30"/>
        <w:framePr w:w="3921" w:h="607" w:hRule="exact" w:wrap="none" w:vAnchor="page" w:hAnchor="margin" w:x="6800" w:y="7313"/>
        <w:rPr>
          <w:rStyle w:val="C3"/>
          <w:rtl w:val="0"/>
        </w:rPr>
      </w:pPr>
    </w:p>
    <w:p>
      <w:pPr>
        <w:pStyle w:val="P31"/>
        <w:framePr w:w="3839" w:h="480" w:hRule="exact" w:wrap="none" w:vAnchor="page" w:hAnchor="margin" w:x="6856" w:y="7369"/>
        <w:rPr>
          <w:rStyle w:val="C22"/>
          <w:rtl w:val="0"/>
        </w:rPr>
      </w:pPr>
      <w:r>
        <w:rPr>
          <w:rStyle w:val="C22"/>
          <w:rtl w:val="0"/>
        </w:rPr>
        <w:t>Ústní nebo písemné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Popsat reálie a specifika cestovního ruchu v místě poznávacího cestovního ruchu</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Ústní nebo písemné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Vedení skupiny</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Prokázat znalost zásad bezpečnosti práce a ochrany zdraví při práci (BOZP) a jejich dodržování</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Ústní nebo písemné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Zajišťovat bezpečnost klientů (při pohybu ve městě, na horách, v dopravních prostředcích, v ubytovacím zařízení apod.)</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Praktické předvedení (po celou dobu ověřování)</w:t>
      </w:r>
    </w:p>
    <w:p>
      <w:pPr>
        <w:pStyle w:val="P12"/>
        <w:framePr w:w="6710" w:h="376" w:hRule="exact" w:wrap="none" w:vAnchor="page" w:hAnchor="margin" w:x="45" w:y="11105"/>
        <w:rPr>
          <w:rStyle w:val="C3"/>
          <w:rtl w:val="0"/>
        </w:rPr>
      </w:pPr>
    </w:p>
    <w:p>
      <w:pPr>
        <w:pStyle w:val="P13"/>
        <w:framePr w:w="6658" w:h="249" w:hRule="exact" w:wrap="none" w:vAnchor="page" w:hAnchor="margin" w:x="71" w:y="11161"/>
        <w:rPr>
          <w:rStyle w:val="C11"/>
          <w:rtl w:val="0"/>
        </w:rPr>
      </w:pPr>
      <w:r>
        <w:rPr>
          <w:rStyle w:val="C11"/>
          <w:rtl w:val="0"/>
        </w:rPr>
        <w:t>c) Řídit časový plán, dodržovat časový harmonogram</w:t>
      </w:r>
    </w:p>
    <w:p>
      <w:pPr>
        <w:pStyle w:val="P28"/>
        <w:framePr w:w="3921" w:h="376" w:hRule="exact" w:wrap="none" w:vAnchor="page" w:hAnchor="margin" w:x="6800" w:y="11105"/>
        <w:rPr>
          <w:rStyle w:val="C3"/>
          <w:rtl w:val="0"/>
        </w:rPr>
      </w:pPr>
    </w:p>
    <w:p>
      <w:pPr>
        <w:pStyle w:val="P29"/>
        <w:framePr w:w="3839" w:h="249" w:hRule="exact" w:wrap="none" w:vAnchor="page" w:hAnchor="margin" w:x="6856" w:y="11161"/>
        <w:rPr>
          <w:rStyle w:val="C21"/>
          <w:rtl w:val="0"/>
        </w:rPr>
      </w:pPr>
      <w:r>
        <w:rPr>
          <w:rStyle w:val="C21"/>
          <w:rtl w:val="0"/>
        </w:rPr>
        <w:t>Praktické předvedení</w:t>
      </w:r>
    </w:p>
    <w:p>
      <w:pPr>
        <w:pStyle w:val="P16"/>
        <w:framePr w:w="6710" w:h="376" w:hRule="exact" w:wrap="none" w:vAnchor="page" w:hAnchor="margin" w:x="45" w:y="11481"/>
        <w:rPr>
          <w:rStyle w:val="C3"/>
          <w:rtl w:val="0"/>
        </w:rPr>
      </w:pPr>
    </w:p>
    <w:p>
      <w:pPr>
        <w:pStyle w:val="P17"/>
        <w:framePr w:w="6658" w:h="249" w:hRule="exact" w:wrap="none" w:vAnchor="page" w:hAnchor="margin" w:x="71" w:y="11537"/>
        <w:rPr>
          <w:rStyle w:val="C13"/>
          <w:rtl w:val="0"/>
        </w:rPr>
      </w:pPr>
      <w:r>
        <w:rPr>
          <w:rStyle w:val="C13"/>
          <w:rtl w:val="0"/>
        </w:rPr>
        <w:t>d) Vyhodnotit riskantní a nebezpečné situace a přijmout opatření</w:t>
      </w:r>
    </w:p>
    <w:p>
      <w:pPr>
        <w:pStyle w:val="P30"/>
        <w:framePr w:w="3921" w:h="376" w:hRule="exact" w:wrap="none" w:vAnchor="page" w:hAnchor="margin" w:x="6800" w:y="11481"/>
        <w:rPr>
          <w:rStyle w:val="C3"/>
          <w:rtl w:val="0"/>
        </w:rPr>
      </w:pPr>
    </w:p>
    <w:p>
      <w:pPr>
        <w:pStyle w:val="P31"/>
        <w:framePr w:w="3839" w:h="249" w:hRule="exact" w:wrap="none" w:vAnchor="page" w:hAnchor="margin" w:x="6856" w:y="11537"/>
        <w:rPr>
          <w:rStyle w:val="C22"/>
          <w:rtl w:val="0"/>
        </w:rPr>
      </w:pPr>
      <w:r>
        <w:rPr>
          <w:rStyle w:val="C22"/>
          <w:rtl w:val="0"/>
        </w:rPr>
        <w:t>Ústní ověření</w:t>
      </w:r>
    </w:p>
    <w:p>
      <w:pPr>
        <w:pStyle w:val="P12"/>
        <w:framePr w:w="6710" w:h="607" w:hRule="exact" w:wrap="none" w:vAnchor="page" w:hAnchor="margin" w:x="45" w:y="11857"/>
        <w:rPr>
          <w:rStyle w:val="C3"/>
          <w:rtl w:val="0"/>
        </w:rPr>
      </w:pPr>
    </w:p>
    <w:p>
      <w:pPr>
        <w:pStyle w:val="P13"/>
        <w:framePr w:w="6658" w:h="480" w:hRule="exact" w:wrap="none" w:vAnchor="page" w:hAnchor="margin" w:x="71" w:y="11913"/>
        <w:rPr>
          <w:rStyle w:val="C11"/>
          <w:rtl w:val="0"/>
        </w:rPr>
      </w:pPr>
      <w:r>
        <w:rPr>
          <w:rStyle w:val="C11"/>
          <w:rtl w:val="0"/>
        </w:rPr>
        <w:t>e) Zvládat obvyklé i neobvyklé a stresové situace, prokázat zásady krizové komunikace</w:t>
      </w:r>
    </w:p>
    <w:p>
      <w:pPr>
        <w:pStyle w:val="P28"/>
        <w:framePr w:w="3921" w:h="607" w:hRule="exact" w:wrap="none" w:vAnchor="page" w:hAnchor="margin" w:x="6800" w:y="11857"/>
        <w:rPr>
          <w:rStyle w:val="C3"/>
          <w:rtl w:val="0"/>
        </w:rPr>
      </w:pPr>
    </w:p>
    <w:p>
      <w:pPr>
        <w:pStyle w:val="P29"/>
        <w:framePr w:w="3839" w:h="480" w:hRule="exact" w:wrap="none" w:vAnchor="page" w:hAnchor="margin" w:x="6856" w:y="11913"/>
        <w:rPr>
          <w:rStyle w:val="C21"/>
          <w:rtl w:val="0"/>
        </w:rPr>
      </w:pPr>
      <w:r>
        <w:rPr>
          <w:rStyle w:val="C21"/>
          <w:rtl w:val="0"/>
        </w:rPr>
        <w:t>Praktické předvedení s vysvětlením</w:t>
      </w:r>
    </w:p>
    <w:p>
      <w:pPr>
        <w:pStyle w:val="P16"/>
        <w:framePr w:w="6710" w:h="607" w:hRule="exact" w:wrap="none" w:vAnchor="page" w:hAnchor="margin" w:x="45" w:y="12464"/>
        <w:rPr>
          <w:rStyle w:val="C3"/>
          <w:rtl w:val="0"/>
        </w:rPr>
      </w:pPr>
    </w:p>
    <w:p>
      <w:pPr>
        <w:pStyle w:val="P17"/>
        <w:framePr w:w="6658" w:h="480" w:hRule="exact" w:wrap="none" w:vAnchor="page" w:hAnchor="margin" w:x="71" w:y="12520"/>
        <w:rPr>
          <w:rStyle w:val="C13"/>
          <w:rtl w:val="0"/>
        </w:rPr>
      </w:pPr>
      <w:r>
        <w:rPr>
          <w:rStyle w:val="C13"/>
          <w:rtl w:val="0"/>
        </w:rPr>
        <w:t>f) Udržovat neutrální přístup a zdvořilost</w:t>
      </w:r>
    </w:p>
    <w:p>
      <w:pPr>
        <w:pStyle w:val="P30"/>
        <w:framePr w:w="3921" w:h="607" w:hRule="exact" w:wrap="none" w:vAnchor="page" w:hAnchor="margin" w:x="6800" w:y="12464"/>
        <w:rPr>
          <w:rStyle w:val="C3"/>
          <w:rtl w:val="0"/>
        </w:rPr>
      </w:pPr>
    </w:p>
    <w:p>
      <w:pPr>
        <w:pStyle w:val="P31"/>
        <w:framePr w:w="3839" w:h="480" w:hRule="exact" w:wrap="none" w:vAnchor="page" w:hAnchor="margin" w:x="6856" w:y="12520"/>
        <w:rPr>
          <w:rStyle w:val="C22"/>
          <w:rtl w:val="0"/>
        </w:rPr>
      </w:pPr>
      <w:r>
        <w:rPr>
          <w:rStyle w:val="C22"/>
          <w:rtl w:val="0"/>
        </w:rPr>
        <w:t>Praktické předvedení (po celou dobu ověřování)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g) Zvládat dynamiku skupiny</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Praktické předvedení (po celou dobu ověřování)</w:t>
      </w:r>
    </w:p>
    <w:p>
      <w:pPr>
        <w:pStyle w:val="P16"/>
        <w:framePr w:w="6710" w:h="376" w:hRule="exact" w:wrap="none" w:vAnchor="page" w:hAnchor="margin" w:x="45" w:y="13678"/>
        <w:rPr>
          <w:rStyle w:val="C3"/>
          <w:rtl w:val="0"/>
        </w:rPr>
      </w:pPr>
    </w:p>
    <w:p>
      <w:pPr>
        <w:pStyle w:val="P17"/>
        <w:framePr w:w="6658" w:h="249" w:hRule="exact" w:wrap="none" w:vAnchor="page" w:hAnchor="margin" w:x="71" w:y="13734"/>
        <w:rPr>
          <w:rStyle w:val="C13"/>
          <w:rtl w:val="0"/>
        </w:rPr>
      </w:pPr>
      <w:r>
        <w:rPr>
          <w:rStyle w:val="C13"/>
          <w:rtl w:val="0"/>
        </w:rPr>
        <w:t>h) Vyvolat pocit jistoty u klientů (ochrana proti kriminalitě, podvodům apod.)</w:t>
      </w:r>
    </w:p>
    <w:p>
      <w:pPr>
        <w:pStyle w:val="P30"/>
        <w:framePr w:w="3921" w:h="376" w:hRule="exact" w:wrap="none" w:vAnchor="page" w:hAnchor="margin" w:x="6800" w:y="13678"/>
        <w:rPr>
          <w:rStyle w:val="C3"/>
          <w:rtl w:val="0"/>
        </w:rPr>
      </w:pPr>
    </w:p>
    <w:p>
      <w:pPr>
        <w:pStyle w:val="P31"/>
        <w:framePr w:w="3839" w:h="249" w:hRule="exact" w:wrap="none" w:vAnchor="page" w:hAnchor="margin" w:x="6856" w:y="13734"/>
        <w:rPr>
          <w:rStyle w:val="C22"/>
          <w:rtl w:val="0"/>
        </w:rPr>
      </w:pPr>
      <w:r>
        <w:rPr>
          <w:rStyle w:val="C22"/>
          <w:rtl w:val="0"/>
        </w:rPr>
        <w:t>Ústní ověření</w:t>
      </w:r>
    </w:p>
    <w:p>
      <w:pPr>
        <w:pStyle w:val="P12"/>
        <w:framePr w:w="6710" w:h="376" w:hRule="exact" w:wrap="none" w:vAnchor="page" w:hAnchor="margin" w:x="45" w:y="14054"/>
        <w:rPr>
          <w:rStyle w:val="C3"/>
          <w:rtl w:val="0"/>
        </w:rPr>
      </w:pPr>
    </w:p>
    <w:p>
      <w:pPr>
        <w:pStyle w:val="P13"/>
        <w:framePr w:w="6658" w:h="249" w:hRule="exact" w:wrap="none" w:vAnchor="page" w:hAnchor="margin" w:x="71" w:y="14110"/>
        <w:rPr>
          <w:rStyle w:val="C11"/>
          <w:rtl w:val="0"/>
        </w:rPr>
      </w:pPr>
      <w:r>
        <w:rPr>
          <w:rStyle w:val="C11"/>
          <w:rtl w:val="0"/>
        </w:rPr>
        <w:t>i) Orientovat se v terénu</w:t>
      </w:r>
    </w:p>
    <w:p>
      <w:pPr>
        <w:pStyle w:val="P28"/>
        <w:framePr w:w="3921" w:h="376" w:hRule="exact" w:wrap="none" w:vAnchor="page" w:hAnchor="margin" w:x="6800" w:y="14054"/>
        <w:rPr>
          <w:rStyle w:val="C3"/>
          <w:rtl w:val="0"/>
        </w:rPr>
      </w:pPr>
    </w:p>
    <w:p>
      <w:pPr>
        <w:pStyle w:val="P29"/>
        <w:framePr w:w="3839" w:h="249" w:hRule="exact" w:wrap="none" w:vAnchor="page" w:hAnchor="margin" w:x="6856" w:y="14110"/>
        <w:rPr>
          <w:rStyle w:val="C21"/>
          <w:rtl w:val="0"/>
        </w:rPr>
      </w:pPr>
      <w:r>
        <w:rPr>
          <w:rStyle w:val="C21"/>
          <w:rtl w:val="0"/>
        </w:rPr>
        <w:t>Praktické předvedení</w:t>
      </w:r>
    </w:p>
    <w:p>
      <w:pPr>
        <w:pStyle w:val="P16"/>
        <w:framePr w:w="6710" w:h="376" w:hRule="exact" w:wrap="none" w:vAnchor="page" w:hAnchor="margin" w:x="45" w:y="14430"/>
        <w:rPr>
          <w:rStyle w:val="C3"/>
          <w:rtl w:val="0"/>
        </w:rPr>
      </w:pPr>
    </w:p>
    <w:p>
      <w:pPr>
        <w:pStyle w:val="P17"/>
        <w:framePr w:w="6658" w:h="249" w:hRule="exact" w:wrap="none" w:vAnchor="page" w:hAnchor="margin" w:x="71" w:y="14486"/>
        <w:rPr>
          <w:rStyle w:val="C13"/>
          <w:rtl w:val="0"/>
        </w:rPr>
      </w:pPr>
      <w:r>
        <w:rPr>
          <w:rStyle w:val="C13"/>
          <w:rtl w:val="0"/>
        </w:rPr>
        <w:t>j) Poskytnout laickou první pomoc</w:t>
      </w:r>
    </w:p>
    <w:p>
      <w:pPr>
        <w:pStyle w:val="P30"/>
        <w:framePr w:w="3921" w:h="376" w:hRule="exact" w:wrap="none" w:vAnchor="page" w:hAnchor="margin" w:x="6800" w:y="14430"/>
        <w:rPr>
          <w:rStyle w:val="C3"/>
          <w:rtl w:val="0"/>
        </w:rPr>
      </w:pPr>
    </w:p>
    <w:p>
      <w:pPr>
        <w:pStyle w:val="P31"/>
        <w:framePr w:w="3839" w:h="249" w:hRule="exact" w:wrap="none" w:vAnchor="page" w:hAnchor="margin" w:x="6856" w:y="14486"/>
        <w:rPr>
          <w:rStyle w:val="C22"/>
          <w:rtl w:val="0"/>
        </w:rPr>
      </w:pPr>
      <w:r>
        <w:rPr>
          <w:rStyle w:val="C22"/>
          <w:rtl w:val="0"/>
        </w:rPr>
        <w:t>Praktické předvedení</w:t>
      </w:r>
    </w:p>
    <w:p>
      <w:pPr>
        <w:pStyle w:val="P32"/>
        <w:framePr w:w="10710" w:h="248" w:hRule="exact" w:wrap="none" w:vAnchor="page" w:hAnchor="margin" w:x="28" w:y="149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zájezdu, 31.10.2026 22:13:14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služeb cestovního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při zajištění ubytovacích, stravovacích, průvodcovských, kulturních a dopravních služeb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spolupráci s partnerskými cestovními kancelářemi a dodavateli služeb. Vysvětlit postup při řešení mimořádných událostí z hlediska zajištění služeb v cestovním ruchu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Sestavit nabídku programů pro zájmové skupiny klientů, včetně jejich organizace a zabezpečení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nebo písemné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Prokázat znalost informačních a rezervačních systémů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nebo 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Uplatňování profesního jednání a komunikace</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Charakterizovat profesi vedoucího zájezdu a jeho pozici v cestovním ruchu</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Dbát na vzhled, kultivovaný projev a dobrou fyzickou kondici</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c) Uplatňovat vizuální kontakt a nonverbální komunikaci</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Praktické předvedení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Prokázat schopnost jednání s lidmi</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(po celou dobu ověřování)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e) Uplatňovat profesní chování a etiku v práci delegáta</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Praktické předvedení (po celou dobu ověřování)</w:t>
      </w:r>
    </w:p>
    <w:p>
      <w:pPr>
        <w:pStyle w:val="P16"/>
        <w:framePr w:w="6710" w:h="376" w:hRule="exact" w:wrap="none" w:vAnchor="page" w:hAnchor="margin" w:x="45" w:y="9328"/>
        <w:rPr>
          <w:rStyle w:val="C3"/>
          <w:rtl w:val="0"/>
        </w:rPr>
      </w:pPr>
    </w:p>
    <w:p>
      <w:pPr>
        <w:pStyle w:val="P17"/>
        <w:framePr w:w="6658" w:h="249" w:hRule="exact" w:wrap="none" w:vAnchor="page" w:hAnchor="margin" w:x="71" w:y="9384"/>
        <w:rPr>
          <w:rStyle w:val="C13"/>
          <w:rtl w:val="0"/>
        </w:rPr>
      </w:pPr>
      <w:r>
        <w:rPr>
          <w:rStyle w:val="C13"/>
          <w:rtl w:val="0"/>
        </w:rPr>
        <w:t>f) Uplatňovat komunikační a řečnické dovednosti</w:t>
      </w:r>
    </w:p>
    <w:p>
      <w:pPr>
        <w:pStyle w:val="P30"/>
        <w:framePr w:w="3921" w:h="376" w:hRule="exact" w:wrap="none" w:vAnchor="page" w:hAnchor="margin" w:x="6800" w:y="9328"/>
        <w:rPr>
          <w:rStyle w:val="C3"/>
          <w:rtl w:val="0"/>
        </w:rPr>
      </w:pPr>
    </w:p>
    <w:p>
      <w:pPr>
        <w:pStyle w:val="P31"/>
        <w:framePr w:w="3839" w:h="249" w:hRule="exact" w:wrap="none" w:vAnchor="page" w:hAnchor="margin" w:x="6856" w:y="9384"/>
        <w:rPr>
          <w:rStyle w:val="C22"/>
          <w:rtl w:val="0"/>
        </w:rPr>
      </w:pPr>
      <w:r>
        <w:rPr>
          <w:rStyle w:val="C22"/>
          <w:rtl w:val="0"/>
        </w:rPr>
        <w:t>Praktické předvedení</w:t>
      </w:r>
    </w:p>
    <w:p>
      <w:pPr>
        <w:pStyle w:val="P12"/>
        <w:framePr w:w="6710" w:h="376" w:hRule="exact" w:wrap="none" w:vAnchor="page" w:hAnchor="margin" w:x="45" w:y="9705"/>
        <w:rPr>
          <w:rStyle w:val="C3"/>
          <w:rtl w:val="0"/>
        </w:rPr>
      </w:pPr>
    </w:p>
    <w:p>
      <w:pPr>
        <w:pStyle w:val="P13"/>
        <w:framePr w:w="6658" w:h="249" w:hRule="exact" w:wrap="none" w:vAnchor="page" w:hAnchor="margin" w:x="71" w:y="9761"/>
        <w:rPr>
          <w:rStyle w:val="C11"/>
          <w:rtl w:val="0"/>
        </w:rPr>
      </w:pPr>
      <w:r>
        <w:rPr>
          <w:rStyle w:val="C11"/>
          <w:rtl w:val="0"/>
        </w:rPr>
        <w:t>g) Porozumět problému a vyřešit ho, přizpůsobit se konkrétní situaci</w:t>
      </w:r>
    </w:p>
    <w:p>
      <w:pPr>
        <w:pStyle w:val="P28"/>
        <w:framePr w:w="3921" w:h="376" w:hRule="exact" w:wrap="none" w:vAnchor="page" w:hAnchor="margin" w:x="6800" w:y="9705"/>
        <w:rPr>
          <w:rStyle w:val="C3"/>
          <w:rtl w:val="0"/>
        </w:rPr>
      </w:pPr>
    </w:p>
    <w:p>
      <w:pPr>
        <w:pStyle w:val="P29"/>
        <w:framePr w:w="3839" w:h="249" w:hRule="exact" w:wrap="none" w:vAnchor="page" w:hAnchor="margin" w:x="6856" w:y="9761"/>
        <w:rPr>
          <w:rStyle w:val="C21"/>
          <w:rtl w:val="0"/>
        </w:rPr>
      </w:pPr>
      <w:r>
        <w:rPr>
          <w:rStyle w:val="C21"/>
          <w:rtl w:val="0"/>
        </w:rPr>
        <w:t>Praktické předvedení s vysvětlením</w:t>
      </w:r>
    </w:p>
    <w:p>
      <w:pPr>
        <w:pStyle w:val="P16"/>
        <w:framePr w:w="6710" w:h="607" w:hRule="exact" w:wrap="none" w:vAnchor="page" w:hAnchor="margin" w:x="45" w:y="10081"/>
        <w:rPr>
          <w:rStyle w:val="C3"/>
          <w:rtl w:val="0"/>
        </w:rPr>
      </w:pPr>
    </w:p>
    <w:p>
      <w:pPr>
        <w:pStyle w:val="P17"/>
        <w:framePr w:w="6658" w:h="480" w:hRule="exact" w:wrap="none" w:vAnchor="page" w:hAnchor="margin" w:x="71" w:y="10137"/>
        <w:rPr>
          <w:rStyle w:val="C13"/>
          <w:rtl w:val="0"/>
        </w:rPr>
      </w:pPr>
      <w:r>
        <w:rPr>
          <w:rStyle w:val="C13"/>
          <w:rtl w:val="0"/>
        </w:rPr>
        <w:t>h) Vnímat místní souvislosti nebo souvislosti závislé na specifiku klienta a jednat podle toho</w:t>
      </w:r>
    </w:p>
    <w:p>
      <w:pPr>
        <w:pStyle w:val="P30"/>
        <w:framePr w:w="3921" w:h="607" w:hRule="exact" w:wrap="none" w:vAnchor="page" w:hAnchor="margin" w:x="6800" w:y="10081"/>
        <w:rPr>
          <w:rStyle w:val="C3"/>
          <w:rtl w:val="0"/>
        </w:rPr>
      </w:pPr>
    </w:p>
    <w:p>
      <w:pPr>
        <w:pStyle w:val="P31"/>
        <w:framePr w:w="3839" w:h="480" w:hRule="exact" w:wrap="none" w:vAnchor="page" w:hAnchor="margin" w:x="6856" w:y="10137"/>
        <w:rPr>
          <w:rStyle w:val="C22"/>
          <w:rtl w:val="0"/>
        </w:rPr>
      </w:pPr>
      <w:r>
        <w:rPr>
          <w:rStyle w:val="C22"/>
          <w:rtl w:val="0"/>
        </w:rPr>
        <w:t>Praktické předvedení s vysvětlením</w:t>
      </w:r>
    </w:p>
    <w:p>
      <w:pPr>
        <w:pStyle w:val="P12"/>
        <w:framePr w:w="6710" w:h="607" w:hRule="exact" w:wrap="none" w:vAnchor="page" w:hAnchor="margin" w:x="45" w:y="10688"/>
        <w:rPr>
          <w:rStyle w:val="C3"/>
          <w:rtl w:val="0"/>
        </w:rPr>
      </w:pPr>
    </w:p>
    <w:p>
      <w:pPr>
        <w:pStyle w:val="P13"/>
        <w:framePr w:w="6658" w:h="480" w:hRule="exact" w:wrap="none" w:vAnchor="page" w:hAnchor="margin" w:x="71" w:y="10744"/>
        <w:rPr>
          <w:rStyle w:val="C11"/>
          <w:rtl w:val="0"/>
        </w:rPr>
      </w:pPr>
      <w:r>
        <w:rPr>
          <w:rStyle w:val="C11"/>
          <w:rtl w:val="0"/>
        </w:rPr>
        <w:t>i) Předcházet problémům a konfliktním situacím</w:t>
      </w:r>
    </w:p>
    <w:p>
      <w:pPr>
        <w:pStyle w:val="P28"/>
        <w:framePr w:w="3921" w:h="607" w:hRule="exact" w:wrap="none" w:vAnchor="page" w:hAnchor="margin" w:x="6800" w:y="10688"/>
        <w:rPr>
          <w:rStyle w:val="C3"/>
          <w:rtl w:val="0"/>
        </w:rPr>
      </w:pPr>
    </w:p>
    <w:p>
      <w:pPr>
        <w:pStyle w:val="P29"/>
        <w:framePr w:w="3839" w:h="480" w:hRule="exact" w:wrap="none" w:vAnchor="page" w:hAnchor="margin" w:x="6856" w:y="10744"/>
        <w:rPr>
          <w:rStyle w:val="C21"/>
          <w:rtl w:val="0"/>
        </w:rPr>
      </w:pPr>
      <w:r>
        <w:rPr>
          <w:rStyle w:val="C21"/>
          <w:rtl w:val="0"/>
        </w:rPr>
        <w:t>Praktické předvedení (po celou dobu ověřování)</w:t>
      </w:r>
    </w:p>
    <w:p>
      <w:pPr>
        <w:pStyle w:val="P16"/>
        <w:framePr w:w="6710" w:h="607" w:hRule="exact" w:wrap="none" w:vAnchor="page" w:hAnchor="margin" w:x="45" w:y="11294"/>
        <w:rPr>
          <w:rStyle w:val="C3"/>
          <w:rtl w:val="0"/>
        </w:rPr>
      </w:pPr>
    </w:p>
    <w:p>
      <w:pPr>
        <w:pStyle w:val="P17"/>
        <w:framePr w:w="6658" w:h="480" w:hRule="exact" w:wrap="none" w:vAnchor="page" w:hAnchor="margin" w:x="71" w:y="11350"/>
        <w:rPr>
          <w:rStyle w:val="C13"/>
          <w:rtl w:val="0"/>
        </w:rPr>
      </w:pPr>
      <w:r>
        <w:rPr>
          <w:rStyle w:val="C13"/>
          <w:rtl w:val="0"/>
        </w:rPr>
        <w:t>j) Chovat se zodpovědně, rozvážně, vyrovnaně</w:t>
      </w:r>
    </w:p>
    <w:p>
      <w:pPr>
        <w:pStyle w:val="P30"/>
        <w:framePr w:w="3921" w:h="607" w:hRule="exact" w:wrap="none" w:vAnchor="page" w:hAnchor="margin" w:x="6800" w:y="11294"/>
        <w:rPr>
          <w:rStyle w:val="C3"/>
          <w:rtl w:val="0"/>
        </w:rPr>
      </w:pPr>
    </w:p>
    <w:p>
      <w:pPr>
        <w:pStyle w:val="P31"/>
        <w:framePr w:w="3839" w:h="480" w:hRule="exact" w:wrap="none" w:vAnchor="page" w:hAnchor="margin" w:x="6856" w:y="11350"/>
        <w:rPr>
          <w:rStyle w:val="C22"/>
          <w:rtl w:val="0"/>
        </w:rPr>
      </w:pPr>
      <w:r>
        <w:rPr>
          <w:rStyle w:val="C22"/>
          <w:rtl w:val="0"/>
        </w:rPr>
        <w:t>Praktické předvedení (po celou dobu ověřování)</w:t>
      </w:r>
    </w:p>
    <w:p>
      <w:pPr>
        <w:pStyle w:val="P12"/>
        <w:framePr w:w="6710" w:h="607" w:hRule="exact" w:wrap="none" w:vAnchor="page" w:hAnchor="margin" w:x="45" w:y="11901"/>
        <w:rPr>
          <w:rStyle w:val="C3"/>
          <w:rtl w:val="0"/>
        </w:rPr>
      </w:pPr>
    </w:p>
    <w:p>
      <w:pPr>
        <w:pStyle w:val="P13"/>
        <w:framePr w:w="6658" w:h="480" w:hRule="exact" w:wrap="none" w:vAnchor="page" w:hAnchor="margin" w:x="71" w:y="11957"/>
        <w:rPr>
          <w:rStyle w:val="C11"/>
          <w:rtl w:val="0"/>
        </w:rPr>
      </w:pPr>
      <w:r>
        <w:rPr>
          <w:rStyle w:val="C11"/>
          <w:rtl w:val="0"/>
        </w:rPr>
        <w:t>k) Projevovat vstřícnost, ochotu, úctu k lidem</w:t>
      </w:r>
    </w:p>
    <w:p>
      <w:pPr>
        <w:pStyle w:val="P28"/>
        <w:framePr w:w="3921" w:h="607" w:hRule="exact" w:wrap="none" w:vAnchor="page" w:hAnchor="margin" w:x="6800" w:y="11901"/>
        <w:rPr>
          <w:rStyle w:val="C3"/>
          <w:rtl w:val="0"/>
        </w:rPr>
      </w:pPr>
    </w:p>
    <w:p>
      <w:pPr>
        <w:pStyle w:val="P29"/>
        <w:framePr w:w="3839" w:h="480" w:hRule="exact" w:wrap="none" w:vAnchor="page" w:hAnchor="margin" w:x="6856" w:y="11957"/>
        <w:rPr>
          <w:rStyle w:val="C21"/>
          <w:rtl w:val="0"/>
        </w:rPr>
      </w:pPr>
      <w:r>
        <w:rPr>
          <w:rStyle w:val="C21"/>
          <w:rtl w:val="0"/>
        </w:rPr>
        <w:t>Praktické předvedení (po celou dobu ověřování)</w:t>
      </w:r>
    </w:p>
    <w:p>
      <w:pPr>
        <w:pStyle w:val="P16"/>
        <w:framePr w:w="6710" w:h="607" w:hRule="exact" w:wrap="none" w:vAnchor="page" w:hAnchor="margin" w:x="45" w:y="12508"/>
        <w:rPr>
          <w:rStyle w:val="C3"/>
          <w:rtl w:val="0"/>
        </w:rPr>
      </w:pPr>
    </w:p>
    <w:p>
      <w:pPr>
        <w:pStyle w:val="P17"/>
        <w:framePr w:w="6658" w:h="480" w:hRule="exact" w:wrap="none" w:vAnchor="page" w:hAnchor="margin" w:x="71" w:y="12564"/>
        <w:rPr>
          <w:rStyle w:val="C13"/>
          <w:rtl w:val="0"/>
        </w:rPr>
      </w:pPr>
      <w:r>
        <w:rPr>
          <w:rStyle w:val="C13"/>
          <w:rtl w:val="0"/>
        </w:rPr>
        <w:t>l) Uplatňovat přiměřené sebevědomí, schopnost sebeovládání a sebekázeň</w:t>
      </w:r>
    </w:p>
    <w:p>
      <w:pPr>
        <w:pStyle w:val="P30"/>
        <w:framePr w:w="3921" w:h="607" w:hRule="exact" w:wrap="none" w:vAnchor="page" w:hAnchor="margin" w:x="6800" w:y="12508"/>
        <w:rPr>
          <w:rStyle w:val="C3"/>
          <w:rtl w:val="0"/>
        </w:rPr>
      </w:pPr>
    </w:p>
    <w:p>
      <w:pPr>
        <w:pStyle w:val="P31"/>
        <w:framePr w:w="3839" w:h="480" w:hRule="exact" w:wrap="none" w:vAnchor="page" w:hAnchor="margin" w:x="6856" w:y="12564"/>
        <w:rPr>
          <w:rStyle w:val="C22"/>
          <w:rtl w:val="0"/>
        </w:rPr>
      </w:pPr>
      <w:r>
        <w:rPr>
          <w:rStyle w:val="C22"/>
          <w:rtl w:val="0"/>
        </w:rPr>
        <w:t>Praktické předvedení (po celou dobu ověřování)</w:t>
      </w:r>
    </w:p>
    <w:p>
      <w:pPr>
        <w:pStyle w:val="P32"/>
        <w:framePr w:w="10710" w:h="248" w:hRule="exact" w:wrap="none" w:vAnchor="page" w:hAnchor="margin" w:x="28" w:y="13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zájezdu, 31.10.2026 22:13:14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právních a ekonomických aspektů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právní podmínky výkonu živnostenského podnikání (živnosti), jehož obsahem je činnost v oblasti cestovního ruchu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příklady ochrany spotřebitele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administrativní a účetní úkony spojené s činností vedoucího zájezdu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nebo písemné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Zajišťování služeb souvisejících s pořádanou akcí včetně poskytování individuální pomoci jednotlivým klientům</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Popsat jednotlivé druhy služeb cestovního ruchu, jejich specifika a způsob zajištění vůči klientům</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Ústní ověření nebo písemné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Vysvětlit postup řešení pojistné a mimořádné události v cestovním ruchu, prokázat znalost pojištění a asistenčních služeb</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Ústní nebo písemné ověření</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Poskytnout informační služby, reagovat na dotazy klientů</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Ústní nebo písemné ověření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d) Popsat způsob nabídky, prodeje fakultativních zájezdů a doplňkových služeb v rámci zájezdu</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Ústní nebo písemné ověření</w:t>
      </w:r>
    </w:p>
    <w:p>
      <w:pPr>
        <w:pStyle w:val="P12"/>
        <w:framePr w:w="6710" w:h="607" w:hRule="exact" w:wrap="none" w:vAnchor="page" w:hAnchor="margin" w:x="45" w:y="8328"/>
        <w:rPr>
          <w:rStyle w:val="C3"/>
          <w:rtl w:val="0"/>
        </w:rPr>
      </w:pPr>
    </w:p>
    <w:p>
      <w:pPr>
        <w:pStyle w:val="P13"/>
        <w:framePr w:w="6658" w:h="480" w:hRule="exact" w:wrap="none" w:vAnchor="page" w:hAnchor="margin" w:x="71" w:y="8384"/>
        <w:rPr>
          <w:rStyle w:val="C11"/>
          <w:rtl w:val="0"/>
        </w:rPr>
      </w:pPr>
      <w:r>
        <w:rPr>
          <w:rStyle w:val="C11"/>
          <w:rtl w:val="0"/>
        </w:rPr>
        <w:t>e) Popsat způsob organizace fakultativních zájezdů a vedení evidence s tím spojené</w:t>
      </w:r>
    </w:p>
    <w:p>
      <w:pPr>
        <w:pStyle w:val="P28"/>
        <w:framePr w:w="3921" w:h="607" w:hRule="exact" w:wrap="none" w:vAnchor="page" w:hAnchor="margin" w:x="6800" w:y="8328"/>
        <w:rPr>
          <w:rStyle w:val="C3"/>
          <w:rtl w:val="0"/>
        </w:rPr>
      </w:pPr>
    </w:p>
    <w:p>
      <w:pPr>
        <w:pStyle w:val="P29"/>
        <w:framePr w:w="3839" w:h="480" w:hRule="exact" w:wrap="none" w:vAnchor="page" w:hAnchor="margin" w:x="6856" w:y="8384"/>
        <w:rPr>
          <w:rStyle w:val="C21"/>
          <w:rtl w:val="0"/>
        </w:rPr>
      </w:pPr>
      <w:r>
        <w:rPr>
          <w:rStyle w:val="C21"/>
          <w:rtl w:val="0"/>
        </w:rPr>
        <w:t>Ústní nebo písemné ověření</w:t>
      </w:r>
    </w:p>
    <w:p>
      <w:pPr>
        <w:pStyle w:val="P32"/>
        <w:framePr w:w="10710" w:h="248" w:hRule="exact" w:wrap="none" w:vAnchor="page" w:hAnchor="margin" w:x="28" w:y="9048"/>
        <w:rPr>
          <w:rStyle w:val="C23"/>
          <w:rtl w:val="0"/>
        </w:rPr>
      </w:pPr>
      <w:r>
        <w:rPr>
          <w:rStyle w:val="C23"/>
          <w:rtl w:val="0"/>
        </w:rPr>
        <w:t>Je třeba splnit všechna kritéria.</w:t>
      </w:r>
    </w:p>
    <w:p>
      <w:pPr>
        <w:pStyle w:val="P23"/>
        <w:framePr w:w="10710" w:h="547" w:hRule="exact" w:wrap="none" w:vAnchor="page" w:hAnchor="margin" w:x="28" w:y="9484"/>
        <w:rPr>
          <w:rStyle w:val="C18"/>
          <w:rtl w:val="0"/>
        </w:rPr>
      </w:pPr>
      <w:r>
        <w:rPr>
          <w:rStyle w:val="C18"/>
          <w:rtl w:val="0"/>
        </w:rPr>
        <w:t>Kontrola dodržování smluvních podmínek při poskytování služeb smluvními partnery (kvalita ubytování, stravování, dodržování itineráře cesty apod.)</w:t>
      </w:r>
    </w:p>
    <w:p>
      <w:pPr>
        <w:pStyle w:val="P24"/>
        <w:framePr w:w="6713" w:h="376" w:hRule="exact" w:wrap="none" w:vAnchor="page" w:hAnchor="margin" w:x="45" w:y="10131"/>
        <w:rPr>
          <w:rStyle w:val="C3"/>
          <w:rtl w:val="0"/>
        </w:rPr>
      </w:pPr>
    </w:p>
    <w:p>
      <w:pPr>
        <w:pStyle w:val="P25"/>
        <w:framePr w:w="6661" w:h="249" w:hRule="exact" w:wrap="none" w:vAnchor="page" w:hAnchor="margin" w:x="71" w:y="10202"/>
        <w:rPr>
          <w:rStyle w:val="C19"/>
          <w:rtl w:val="0"/>
        </w:rPr>
      </w:pPr>
      <w:r>
        <w:rPr>
          <w:rStyle w:val="C19"/>
          <w:rtl w:val="0"/>
        </w:rPr>
        <w:t>Kritéria hodnocení</w:t>
      </w:r>
    </w:p>
    <w:p>
      <w:pPr>
        <w:pStyle w:val="P26"/>
        <w:framePr w:w="3918" w:h="376" w:hRule="exact" w:wrap="none" w:vAnchor="page" w:hAnchor="margin" w:x="6803" w:y="10131"/>
        <w:rPr>
          <w:rStyle w:val="C3"/>
          <w:rtl w:val="0"/>
        </w:rPr>
      </w:pPr>
    </w:p>
    <w:p>
      <w:pPr>
        <w:pStyle w:val="P27"/>
        <w:framePr w:w="3836" w:h="249" w:hRule="exact" w:wrap="none" w:vAnchor="page" w:hAnchor="margin" w:x="6859" w:y="10202"/>
        <w:rPr>
          <w:rStyle w:val="C20"/>
          <w:rtl w:val="0"/>
        </w:rPr>
      </w:pPr>
      <w:r>
        <w:rPr>
          <w:rStyle w:val="C20"/>
          <w:rtl w:val="0"/>
        </w:rPr>
        <w:t>Způsoby ověření</w:t>
      </w:r>
    </w:p>
    <w:p>
      <w:pPr>
        <w:pStyle w:val="P12"/>
        <w:framePr w:w="6710" w:h="376" w:hRule="exact" w:wrap="none" w:vAnchor="page" w:hAnchor="margin" w:x="45" w:y="10507"/>
        <w:rPr>
          <w:rStyle w:val="C3"/>
          <w:rtl w:val="0"/>
        </w:rPr>
      </w:pPr>
    </w:p>
    <w:p>
      <w:pPr>
        <w:pStyle w:val="P13"/>
        <w:framePr w:w="6658" w:h="249" w:hRule="exact" w:wrap="none" w:vAnchor="page" w:hAnchor="margin" w:x="71" w:y="10563"/>
        <w:rPr>
          <w:rStyle w:val="C11"/>
          <w:rtl w:val="0"/>
        </w:rPr>
      </w:pPr>
      <w:r>
        <w:rPr>
          <w:rStyle w:val="C11"/>
          <w:rtl w:val="0"/>
        </w:rPr>
        <w:t>a) Informovat o zásadách dodržování programu, včetně rizik s tím spojených</w:t>
      </w:r>
    </w:p>
    <w:p>
      <w:pPr>
        <w:pStyle w:val="P28"/>
        <w:framePr w:w="3921" w:h="376" w:hRule="exact" w:wrap="none" w:vAnchor="page" w:hAnchor="margin" w:x="6800" w:y="10507"/>
        <w:rPr>
          <w:rStyle w:val="C3"/>
          <w:rtl w:val="0"/>
        </w:rPr>
      </w:pPr>
    </w:p>
    <w:p>
      <w:pPr>
        <w:pStyle w:val="P29"/>
        <w:framePr w:w="3839" w:h="249" w:hRule="exact" w:wrap="none" w:vAnchor="page" w:hAnchor="margin" w:x="6856" w:y="10563"/>
        <w:rPr>
          <w:rStyle w:val="C21"/>
          <w:rtl w:val="0"/>
        </w:rPr>
      </w:pPr>
      <w:r>
        <w:rPr>
          <w:rStyle w:val="C21"/>
          <w:rtl w:val="0"/>
        </w:rPr>
        <w:t>Ústní ověření</w:t>
      </w:r>
    </w:p>
    <w:p>
      <w:pPr>
        <w:pStyle w:val="P16"/>
        <w:framePr w:w="6710" w:h="607" w:hRule="exact" w:wrap="none" w:vAnchor="page" w:hAnchor="margin" w:x="45" w:y="10883"/>
        <w:rPr>
          <w:rStyle w:val="C3"/>
          <w:rtl w:val="0"/>
        </w:rPr>
      </w:pPr>
    </w:p>
    <w:p>
      <w:pPr>
        <w:pStyle w:val="P17"/>
        <w:framePr w:w="6658" w:h="480" w:hRule="exact" w:wrap="none" w:vAnchor="page" w:hAnchor="margin" w:x="71" w:y="10939"/>
        <w:rPr>
          <w:rStyle w:val="C13"/>
          <w:rtl w:val="0"/>
        </w:rPr>
      </w:pPr>
      <w:r>
        <w:rPr>
          <w:rStyle w:val="C13"/>
          <w:rtl w:val="0"/>
        </w:rPr>
        <w:t>b) Informovat o možnostech kontroly při poskytování služeb cestovního ruchu. Způsoby nápravy při nekvalitně poskytovaných službách</w:t>
      </w:r>
    </w:p>
    <w:p>
      <w:pPr>
        <w:pStyle w:val="P30"/>
        <w:framePr w:w="3921" w:h="607" w:hRule="exact" w:wrap="none" w:vAnchor="page" w:hAnchor="margin" w:x="6800" w:y="10883"/>
        <w:rPr>
          <w:rStyle w:val="C3"/>
          <w:rtl w:val="0"/>
        </w:rPr>
      </w:pPr>
    </w:p>
    <w:p>
      <w:pPr>
        <w:pStyle w:val="P31"/>
        <w:framePr w:w="3839" w:h="480" w:hRule="exact" w:wrap="none" w:vAnchor="page" w:hAnchor="margin" w:x="6856" w:y="10939"/>
        <w:rPr>
          <w:rStyle w:val="C22"/>
          <w:rtl w:val="0"/>
        </w:rPr>
      </w:pPr>
      <w:r>
        <w:rPr>
          <w:rStyle w:val="C22"/>
          <w:rtl w:val="0"/>
        </w:rPr>
        <w:t>Ústní ověření</w:t>
      </w:r>
    </w:p>
    <w:p>
      <w:pPr>
        <w:pStyle w:val="P32"/>
        <w:framePr w:w="10710" w:h="248" w:hRule="exact" w:wrap="none" w:vAnchor="page" w:hAnchor="margin" w:x="28" w:y="11603"/>
        <w:rPr>
          <w:rStyle w:val="C23"/>
          <w:rtl w:val="0"/>
        </w:rPr>
      </w:pPr>
      <w:r>
        <w:rPr>
          <w:rStyle w:val="C23"/>
          <w:rtl w:val="0"/>
        </w:rPr>
        <w:t>Je třeba splnit obě kritéria</w:t>
      </w:r>
    </w:p>
    <w:p>
      <w:pPr>
        <w:pStyle w:val="P23"/>
        <w:framePr w:w="10710" w:h="547" w:hRule="exact" w:wrap="none" w:vAnchor="page" w:hAnchor="margin" w:x="28" w:y="12039"/>
        <w:rPr>
          <w:rStyle w:val="C18"/>
          <w:rtl w:val="0"/>
        </w:rPr>
      </w:pPr>
      <w:r>
        <w:rPr>
          <w:rStyle w:val="C18"/>
          <w:rtl w:val="0"/>
        </w:rPr>
        <w:t>Zjišťování a zpracovávání informací týkajících se připravovaných akcí (doprovodu zájezdových skupin)</w:t>
      </w:r>
    </w:p>
    <w:p>
      <w:pPr>
        <w:pStyle w:val="P24"/>
        <w:framePr w:w="6713" w:h="376" w:hRule="exact" w:wrap="none" w:vAnchor="page" w:hAnchor="margin" w:x="45" w:y="12686"/>
        <w:rPr>
          <w:rStyle w:val="C3"/>
          <w:rtl w:val="0"/>
        </w:rPr>
      </w:pPr>
    </w:p>
    <w:p>
      <w:pPr>
        <w:pStyle w:val="P25"/>
        <w:framePr w:w="6661" w:h="249" w:hRule="exact" w:wrap="none" w:vAnchor="page" w:hAnchor="margin" w:x="71" w:y="12757"/>
        <w:rPr>
          <w:rStyle w:val="C19"/>
          <w:rtl w:val="0"/>
        </w:rPr>
      </w:pPr>
      <w:r>
        <w:rPr>
          <w:rStyle w:val="C19"/>
          <w:rtl w:val="0"/>
        </w:rPr>
        <w:t>Kritéria hodnocení</w:t>
      </w:r>
    </w:p>
    <w:p>
      <w:pPr>
        <w:pStyle w:val="P26"/>
        <w:framePr w:w="3918" w:h="376" w:hRule="exact" w:wrap="none" w:vAnchor="page" w:hAnchor="margin" w:x="6803" w:y="12686"/>
        <w:rPr>
          <w:rStyle w:val="C3"/>
          <w:rtl w:val="0"/>
        </w:rPr>
      </w:pPr>
    </w:p>
    <w:p>
      <w:pPr>
        <w:pStyle w:val="P27"/>
        <w:framePr w:w="3836" w:h="249" w:hRule="exact" w:wrap="none" w:vAnchor="page" w:hAnchor="margin" w:x="6859" w:y="12757"/>
        <w:rPr>
          <w:rStyle w:val="C20"/>
          <w:rtl w:val="0"/>
        </w:rPr>
      </w:pPr>
      <w:r>
        <w:rPr>
          <w:rStyle w:val="C20"/>
          <w:rtl w:val="0"/>
        </w:rPr>
        <w:t>Způsoby ověření</w:t>
      </w:r>
    </w:p>
    <w:p>
      <w:pPr>
        <w:pStyle w:val="P12"/>
        <w:framePr w:w="6710" w:h="607" w:hRule="exact" w:wrap="none" w:vAnchor="page" w:hAnchor="margin" w:x="45" w:y="13062"/>
        <w:rPr>
          <w:rStyle w:val="C3"/>
          <w:rtl w:val="0"/>
        </w:rPr>
      </w:pPr>
    </w:p>
    <w:p>
      <w:pPr>
        <w:pStyle w:val="P13"/>
        <w:framePr w:w="6658" w:h="480" w:hRule="exact" w:wrap="none" w:vAnchor="page" w:hAnchor="margin" w:x="71" w:y="13118"/>
        <w:rPr>
          <w:rStyle w:val="C11"/>
          <w:rtl w:val="0"/>
        </w:rPr>
      </w:pPr>
      <w:r>
        <w:rPr>
          <w:rStyle w:val="C11"/>
          <w:rtl w:val="0"/>
        </w:rPr>
        <w:t>a) Získat, třídit a využít informace pro přípravu zájezdu s ohledem na různé klienty a jejich zájmy</w:t>
      </w:r>
    </w:p>
    <w:p>
      <w:pPr>
        <w:pStyle w:val="P28"/>
        <w:framePr w:w="3921" w:h="607" w:hRule="exact" w:wrap="none" w:vAnchor="page" w:hAnchor="margin" w:x="6800" w:y="13062"/>
        <w:rPr>
          <w:rStyle w:val="C3"/>
          <w:rtl w:val="0"/>
        </w:rPr>
      </w:pPr>
    </w:p>
    <w:p>
      <w:pPr>
        <w:pStyle w:val="P29"/>
        <w:framePr w:w="3839" w:h="480" w:hRule="exact" w:wrap="none" w:vAnchor="page" w:hAnchor="margin" w:x="6856" w:y="13118"/>
        <w:rPr>
          <w:rStyle w:val="C21"/>
          <w:rtl w:val="0"/>
        </w:rPr>
      </w:pPr>
      <w:r>
        <w:rPr>
          <w:rStyle w:val="C21"/>
          <w:rtl w:val="0"/>
        </w:rPr>
        <w:t>Praktické předvedení</w:t>
      </w:r>
    </w:p>
    <w:p>
      <w:pPr>
        <w:pStyle w:val="P16"/>
        <w:framePr w:w="6710" w:h="607" w:hRule="exact" w:wrap="none" w:vAnchor="page" w:hAnchor="margin" w:x="45" w:y="13669"/>
        <w:rPr>
          <w:rStyle w:val="C3"/>
          <w:rtl w:val="0"/>
        </w:rPr>
      </w:pPr>
    </w:p>
    <w:p>
      <w:pPr>
        <w:pStyle w:val="P17"/>
        <w:framePr w:w="6658" w:h="480" w:hRule="exact" w:wrap="none" w:vAnchor="page" w:hAnchor="margin" w:x="71" w:y="13725"/>
        <w:rPr>
          <w:rStyle w:val="C13"/>
          <w:rtl w:val="0"/>
        </w:rPr>
      </w:pPr>
      <w:r>
        <w:rPr>
          <w:rStyle w:val="C13"/>
          <w:rtl w:val="0"/>
        </w:rPr>
        <w:t>b) Pracovat s literaturou, internetem, mapami apod. – využívat informační zdroje</w:t>
      </w:r>
    </w:p>
    <w:p>
      <w:pPr>
        <w:pStyle w:val="P30"/>
        <w:framePr w:w="3921" w:h="607" w:hRule="exact" w:wrap="none" w:vAnchor="page" w:hAnchor="margin" w:x="6800" w:y="13669"/>
        <w:rPr>
          <w:rStyle w:val="C3"/>
          <w:rtl w:val="0"/>
        </w:rPr>
      </w:pPr>
    </w:p>
    <w:p>
      <w:pPr>
        <w:pStyle w:val="P31"/>
        <w:framePr w:w="3839" w:h="480" w:hRule="exact" w:wrap="none" w:vAnchor="page" w:hAnchor="margin" w:x="6856" w:y="13725"/>
        <w:rPr>
          <w:rStyle w:val="C22"/>
          <w:rtl w:val="0"/>
        </w:rPr>
      </w:pPr>
      <w:r>
        <w:rPr>
          <w:rStyle w:val="C22"/>
          <w:rtl w:val="0"/>
        </w:rPr>
        <w:t>Praktické předvedení</w:t>
      </w:r>
    </w:p>
    <w:p>
      <w:pPr>
        <w:pStyle w:val="P12"/>
        <w:framePr w:w="6710" w:h="376" w:hRule="exact" w:wrap="none" w:vAnchor="page" w:hAnchor="margin" w:x="45" w:y="14276"/>
        <w:rPr>
          <w:rStyle w:val="C3"/>
          <w:rtl w:val="0"/>
        </w:rPr>
      </w:pPr>
    </w:p>
    <w:p>
      <w:pPr>
        <w:pStyle w:val="P13"/>
        <w:framePr w:w="6658" w:h="249" w:hRule="exact" w:wrap="none" w:vAnchor="page" w:hAnchor="margin" w:x="71" w:y="14332"/>
        <w:rPr>
          <w:rStyle w:val="C11"/>
          <w:rtl w:val="0"/>
        </w:rPr>
      </w:pPr>
      <w:r>
        <w:rPr>
          <w:rStyle w:val="C11"/>
          <w:rtl w:val="0"/>
        </w:rPr>
        <w:t>c) Zpracovat přípravu na zájezd a naplánovat trasu</w:t>
      </w:r>
    </w:p>
    <w:p>
      <w:pPr>
        <w:pStyle w:val="P28"/>
        <w:framePr w:w="3921" w:h="376" w:hRule="exact" w:wrap="none" w:vAnchor="page" w:hAnchor="margin" w:x="6800" w:y="14276"/>
        <w:rPr>
          <w:rStyle w:val="C3"/>
          <w:rtl w:val="0"/>
        </w:rPr>
      </w:pPr>
    </w:p>
    <w:p>
      <w:pPr>
        <w:pStyle w:val="P29"/>
        <w:framePr w:w="3839" w:h="249" w:hRule="exact" w:wrap="none" w:vAnchor="page" w:hAnchor="margin" w:x="6856" w:y="14332"/>
        <w:rPr>
          <w:rStyle w:val="C21"/>
          <w:rtl w:val="0"/>
        </w:rPr>
      </w:pPr>
      <w:r>
        <w:rPr>
          <w:rStyle w:val="C21"/>
          <w:rtl w:val="0"/>
        </w:rPr>
        <w:t>Praktické předvedení</w:t>
      </w:r>
    </w:p>
    <w:p>
      <w:pPr>
        <w:pStyle w:val="P16"/>
        <w:framePr w:w="6710" w:h="376" w:hRule="exact" w:wrap="none" w:vAnchor="page" w:hAnchor="margin" w:x="45" w:y="14652"/>
        <w:rPr>
          <w:rStyle w:val="C3"/>
          <w:rtl w:val="0"/>
        </w:rPr>
      </w:pPr>
    </w:p>
    <w:p>
      <w:pPr>
        <w:pStyle w:val="P17"/>
        <w:framePr w:w="6658" w:h="249" w:hRule="exact" w:wrap="none" w:vAnchor="page" w:hAnchor="margin" w:x="71" w:y="14708"/>
        <w:rPr>
          <w:rStyle w:val="C13"/>
          <w:rtl w:val="0"/>
        </w:rPr>
      </w:pPr>
      <w:r>
        <w:rPr>
          <w:rStyle w:val="C13"/>
          <w:rtl w:val="0"/>
        </w:rPr>
        <w:t>d) Připravit individuální nabídku služeb cestovního ruchu</w:t>
      </w:r>
    </w:p>
    <w:p>
      <w:pPr>
        <w:pStyle w:val="P30"/>
        <w:framePr w:w="3921" w:h="376" w:hRule="exact" w:wrap="none" w:vAnchor="page" w:hAnchor="margin" w:x="6800" w:y="14652"/>
        <w:rPr>
          <w:rStyle w:val="C3"/>
          <w:rtl w:val="0"/>
        </w:rPr>
      </w:pPr>
    </w:p>
    <w:p>
      <w:pPr>
        <w:pStyle w:val="P31"/>
        <w:framePr w:w="3839" w:h="249" w:hRule="exact" w:wrap="none" w:vAnchor="page" w:hAnchor="margin" w:x="6856" w:y="14708"/>
        <w:rPr>
          <w:rStyle w:val="C22"/>
          <w:rtl w:val="0"/>
        </w:rPr>
      </w:pPr>
      <w:r>
        <w:rPr>
          <w:rStyle w:val="C22"/>
          <w:rtl w:val="0"/>
        </w:rPr>
        <w:t>Praktické předvedení</w:t>
      </w:r>
    </w:p>
    <w:p>
      <w:pPr>
        <w:pStyle w:val="P32"/>
        <w:framePr w:w="10710" w:h="248" w:hRule="exact" w:wrap="none" w:vAnchor="page" w:hAnchor="margin" w:x="28" w:y="151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zájezdu, 31.10.2026 22:13:14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Ústní komunikace v cizím jazyce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schopnost všeobecně konverzovat v rozhovoru se zkoušejícím v délce 10 min., konverzace má napodobovat běžný rozhovor mezi delegátem a dodavatelem služeb (v hotelu, restauraci atd.) nebo u lékaře, na policii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Shrnout obsah cizojazyčného textu v rozsahu asi 250 slov jako např. text informace o dané destinaci, ubytovacím zařízení nebo nabídky doplňkových služeb. Uchazeč obdrží text 10 min. předem a vlastními slovy v českém jazyce interpretuje daný text</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969"/>
        <w:rPr>
          <w:rStyle w:val="C23"/>
          <w:rtl w:val="0"/>
        </w:rPr>
      </w:pPr>
      <w:r>
        <w:rPr>
          <w:rStyle w:val="C23"/>
          <w:rtl w:val="0"/>
        </w:rPr>
        <w:t>Je třeba splnit obě kritéria.</w:t>
      </w:r>
    </w:p>
    <w:p>
      <w:pPr>
        <w:pStyle w:val="P23"/>
        <w:framePr w:w="10710" w:h="340" w:hRule="exact" w:wrap="none" w:vAnchor="page" w:hAnchor="margin" w:x="28" w:y="5405"/>
        <w:rPr>
          <w:rStyle w:val="C18"/>
          <w:rtl w:val="0"/>
        </w:rPr>
      </w:pPr>
      <w:r>
        <w:rPr>
          <w:rStyle w:val="C18"/>
          <w:rtl w:val="0"/>
        </w:rPr>
        <w:t>Písemná komunikace v cizím jazyce při výkonu práce v cestovním ruchu</w:t>
      </w:r>
    </w:p>
    <w:p>
      <w:pPr>
        <w:pStyle w:val="P24"/>
        <w:framePr w:w="6713" w:h="376" w:hRule="exact" w:wrap="none" w:vAnchor="page" w:hAnchor="margin" w:x="45" w:y="5844"/>
        <w:rPr>
          <w:rStyle w:val="C3"/>
          <w:rtl w:val="0"/>
        </w:rPr>
      </w:pPr>
    </w:p>
    <w:p>
      <w:pPr>
        <w:pStyle w:val="P25"/>
        <w:framePr w:w="6661" w:h="249" w:hRule="exact" w:wrap="none" w:vAnchor="page" w:hAnchor="margin" w:x="71" w:y="5915"/>
        <w:rPr>
          <w:rStyle w:val="C19"/>
          <w:rtl w:val="0"/>
        </w:rPr>
      </w:pPr>
      <w:r>
        <w:rPr>
          <w:rStyle w:val="C19"/>
          <w:rtl w:val="0"/>
        </w:rPr>
        <w:t>Kritéria hodnocení</w:t>
      </w:r>
    </w:p>
    <w:p>
      <w:pPr>
        <w:pStyle w:val="P26"/>
        <w:framePr w:w="3918" w:h="376" w:hRule="exact" w:wrap="none" w:vAnchor="page" w:hAnchor="margin" w:x="6803" w:y="5844"/>
        <w:rPr>
          <w:rStyle w:val="C3"/>
          <w:rtl w:val="0"/>
        </w:rPr>
      </w:pPr>
    </w:p>
    <w:p>
      <w:pPr>
        <w:pStyle w:val="P27"/>
        <w:framePr w:w="3836" w:h="249" w:hRule="exact" w:wrap="none" w:vAnchor="page" w:hAnchor="margin" w:x="6859" w:y="5915"/>
        <w:rPr>
          <w:rStyle w:val="C20"/>
          <w:rtl w:val="0"/>
        </w:rPr>
      </w:pPr>
      <w:r>
        <w:rPr>
          <w:rStyle w:val="C20"/>
          <w:rtl w:val="0"/>
        </w:rPr>
        <w:t>Způsoby ověření</w:t>
      </w:r>
    </w:p>
    <w:p>
      <w:pPr>
        <w:pStyle w:val="P12"/>
        <w:framePr w:w="6710" w:h="1055" w:hRule="exact" w:wrap="none" w:vAnchor="page" w:hAnchor="margin" w:x="45" w:y="6221"/>
        <w:rPr>
          <w:rStyle w:val="C3"/>
          <w:rtl w:val="0"/>
        </w:rPr>
      </w:pPr>
    </w:p>
    <w:p>
      <w:pPr>
        <w:pStyle w:val="P13"/>
        <w:framePr w:w="6658" w:h="928" w:hRule="exact" w:wrap="none" w:vAnchor="page" w:hAnchor="margin" w:x="71" w:y="6277"/>
        <w:rPr>
          <w:rStyle w:val="C11"/>
          <w:rtl w:val="0"/>
        </w:rPr>
      </w:pPr>
      <w:r>
        <w:rPr>
          <w:rStyle w:val="C11"/>
          <w:rtl w:val="0"/>
        </w:rPr>
        <w:t>a) Napsat dopis, vzkaz nebo sdělení (podle vlastního výběru) v rozsahu cca 50 slov, text se bude vztahovat k práci vedoucího zájezdu při komunikaci s klienty nebo dodavateli služeb, bude srozumitelný, bude zachován správný slovosled, pravopis bez hrubých gramatických a stylistických chyb</w:t>
      </w:r>
    </w:p>
    <w:p>
      <w:pPr>
        <w:pStyle w:val="P28"/>
        <w:framePr w:w="3921" w:h="1055" w:hRule="exact" w:wrap="none" w:vAnchor="page" w:hAnchor="margin" w:x="6800" w:y="6221"/>
        <w:rPr>
          <w:rStyle w:val="C3"/>
          <w:rtl w:val="0"/>
        </w:rPr>
      </w:pPr>
    </w:p>
    <w:p>
      <w:pPr>
        <w:pStyle w:val="P29"/>
        <w:framePr w:w="3839" w:h="928" w:hRule="exact" w:wrap="none" w:vAnchor="page" w:hAnchor="margin" w:x="6856" w:y="6277"/>
        <w:rPr>
          <w:rStyle w:val="C21"/>
          <w:rtl w:val="0"/>
        </w:rPr>
      </w:pPr>
      <w:r>
        <w:rPr>
          <w:rStyle w:val="C21"/>
          <w:rtl w:val="0"/>
        </w:rPr>
        <w:t>Písemné ověření</w:t>
      </w:r>
    </w:p>
    <w:p>
      <w:pPr>
        <w:pStyle w:val="P32"/>
        <w:framePr w:w="10710" w:h="248" w:hRule="exact" w:wrap="none" w:vAnchor="page" w:hAnchor="margin" w:x="28" w:y="7389"/>
        <w:rPr>
          <w:rStyle w:val="C23"/>
          <w:rtl w:val="0"/>
        </w:rPr>
      </w:pPr>
      <w:r>
        <w:rPr>
          <w:rStyle w:val="C23"/>
          <w:rtl w:val="0"/>
        </w:rPr>
        <w:t>Je třeba splnit uvedené kritérium.</w:t>
      </w:r>
    </w:p>
    <w:p>
      <w:pPr>
        <w:pStyle w:val="P21"/>
        <w:framePr w:w="7654" w:h="331" w:hRule="exact" w:wrap="none" w:vAnchor="page" w:hAnchor="margin" w:x="28" w:y="15940"/>
        <w:rPr>
          <w:rStyle w:val="C16"/>
          <w:rtl w:val="0"/>
        </w:rPr>
      </w:pPr>
      <w:r>
        <w:rPr>
          <w:rStyle w:val="C16"/>
          <w:rtl w:val="0"/>
        </w:rPr>
        <w:t>Vedoucí zájezdu, 31.10.2026 22:13:14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Zároveň s oznámením termínu o konání zkoušky zadá autorizovaná osoba/zástupce autorizované osoby po dohodě s uchazečem destinaci pobytového cestovního ruchu. Dále stanoví místo konání zkoušky (včetně praktické zkoušky) a které pomůcky uchazeč při zkoušce smí používat.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ve stanoveném termínu sdělí cizí jazyk (cizí jazyky), ve kterém bude ověřována jazyková způsobilost, tj. 2 poslední uvedené kompetence (ústní komunikace v cizím jazyce při výkonu práce v cestovním ruchu; písemná komunikace v cizím jazyce při výkonu práce v cestovním ruchu). V případě, že uchazeč v minulosti složil jazykovou zkoušku úrovně minimálně B2 podle Společného evropského referenčního rámce pro jazyky a doloží její úspěšné vykonání příslušným certifikátem, lze ji pro účely této profesní kvalifikace uznat v plném rozsahu a uchazeč nemusí konat dvě poslední uvedené kompetence (viz výše).</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ve zkušební místnosti nebo přímo v terénu, kdy jsou prověřována předepsaná kritéria podle jednotlivých bodů kvalifikace. Zkoušející se zaměří na práci vedoucího zájezdu, kterou pro účely ověřování specifikuje přímo ve zkušebních úkolech, otázkách.</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písemné ověřování formu testu, musí dodržet následující pravidla.</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losovaných otázek, musí dodržet následující pravidla.</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uvede v osvědčení o získání profesní kvalifikace ve výčtu získaných odborných způsobilostí též specifikaci cizího jazyka (cizích jazyků), kterého se týkají odborné způsobilosti „Ústní komunikace v cizím jazyce při výkonu práce v cestovním ruchu“ a „Písemná komunikace v cizím jazyce při výkonu práce v cestovním ruchu“.</w:t>
      </w:r>
    </w:p>
    <w:p>
      <w:pPr>
        <w:pStyle w:val="P21"/>
        <w:framePr w:w="7654" w:h="331" w:hRule="exact" w:wrap="none" w:vAnchor="page" w:hAnchor="margin" w:x="28" w:y="15940"/>
        <w:rPr>
          <w:rStyle w:val="C16"/>
          <w:rtl w:val="0"/>
        </w:rPr>
      </w:pPr>
      <w:r>
        <w:rPr>
          <w:rStyle w:val="C16"/>
          <w:rtl w:val="0"/>
        </w:rPr>
        <w:t>Vedoucí zájezdu, 31.10.2026 22:13:14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73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keepNext w:val="0"/>
        <w:keepLines w:val="0"/>
        <w:framePr w:w="10766" w:h="173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při zkoušce přítomna také další osoba, která tyto kvalifikační požadavky splňuje; její názor je doporučujícího charakteru.</w:t>
      </w:r>
    </w:p>
    <w:p>
      <w:pPr>
        <w:pStyle w:val="P33"/>
        <w:framePr w:w="10766" w:h="3225" w:hRule="exact" w:wrap="none" w:vAnchor="page" w:hAnchor="margin" w:x="0" w:y="6518"/>
        <w:rPr>
          <w:rStyle w:val="C3"/>
          <w:rtl w:val="0"/>
        </w:rPr>
      </w:pPr>
    </w:p>
    <w:p>
      <w:pPr>
        <w:pStyle w:val="P35"/>
        <w:framePr w:w="10710" w:h="547" w:hRule="exact" w:wrap="none" w:vAnchor="page" w:hAnchor="margin" w:x="28" w:y="6518"/>
        <w:rPr>
          <w:rStyle w:val="C25"/>
          <w:rtl w:val="0"/>
        </w:rPr>
      </w:pPr>
      <w:r>
        <w:rPr>
          <w:rStyle w:val="C25"/>
          <w:rtl w:val="0"/>
        </w:rPr>
        <w:t>Požadavky na odbornou způsobilost autorizované osoby, resp. autorizovaného zástupce autorizované osoby</w:t>
      </w:r>
    </w:p>
    <w:p>
      <w:pPr>
        <w:keepNext w:val="0"/>
        <w:keepLines w:val="0"/>
        <w:framePr w:w="10766" w:h="2678" w:hRule="exact" w:wrap="none" w:vAnchor="page" w:hAnchor="margin" w:x="0" w:y="7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w:t>
      </w:r>
    </w:p>
    <w:p>
      <w:pPr>
        <w:keepNext w:val="0"/>
        <w:keepLines w:val="0"/>
        <w:framePr w:w="10766" w:h="2678" w:hRule="exact" w:wrap="none" w:vAnchor="page" w:hAnchor="margin" w:x="0" w:y="7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cestovní kanceláři, s pedagogickou praxí v oblasti cestovního ruchu, z toho minimálně jeden rok v období posledních dvou let před podáním žádosti o udělení autorizace.</w:t>
      </w:r>
    </w:p>
    <w:p>
      <w:pPr>
        <w:keepNext w:val="0"/>
        <w:keepLines w:val="0"/>
        <w:framePr w:w="10766" w:h="2678" w:hRule="exact" w:wrap="none" w:vAnchor="page" w:hAnchor="margin" w:x="0" w:y="7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7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2678" w:hRule="exact" w:wrap="none" w:vAnchor="page" w:hAnchor="margin" w:x="0" w:y="7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2678" w:hRule="exact" w:wrap="none" w:vAnchor="page" w:hAnchor="margin" w:x="0" w:y="7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2678" w:hRule="exact" w:wrap="none" w:vAnchor="page" w:hAnchor="margin" w:x="0" w:y="7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33"/>
        <w:framePr w:w="10766" w:h="2308" w:hRule="exact" w:wrap="none" w:vAnchor="page" w:hAnchor="margin" w:x="0" w:y="9970"/>
        <w:rPr>
          <w:rStyle w:val="C3"/>
          <w:rtl w:val="0"/>
        </w:rPr>
      </w:pPr>
    </w:p>
    <w:p>
      <w:pPr>
        <w:pStyle w:val="P35"/>
        <w:framePr w:w="10710" w:h="340" w:hRule="exact" w:wrap="none" w:vAnchor="page" w:hAnchor="margin" w:x="28" w:y="9970"/>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10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1967" w:hRule="exact" w:wrap="none" w:vAnchor="page" w:hAnchor="margin" w:x="0" w:y="10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pomůcky – mikrofon, PC apod.</w:t>
      </w:r>
    </w:p>
    <w:p>
      <w:pPr>
        <w:keepNext w:val="0"/>
        <w:keepLines w:val="0"/>
        <w:framePr w:w="10766" w:h="1967" w:hRule="exact" w:wrap="none" w:vAnchor="page" w:hAnchor="margin" w:x="0" w:y="10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504"/>
        <w:rPr>
          <w:rStyle w:val="C3"/>
          <w:rtl w:val="0"/>
        </w:rPr>
      </w:pPr>
    </w:p>
    <w:p>
      <w:pPr>
        <w:pStyle w:val="P35"/>
        <w:framePr w:w="10710" w:h="340" w:hRule="exact" w:wrap="none" w:vAnchor="page" w:hAnchor="margin" w:x="28" w:y="12504"/>
        <w:rPr>
          <w:rStyle w:val="C25"/>
          <w:rtl w:val="0"/>
        </w:rPr>
      </w:pPr>
      <w:r>
        <w:rPr>
          <w:rStyle w:val="C25"/>
          <w:rtl w:val="0"/>
        </w:rPr>
        <w:t>Doba přípravy na zkoušku</w:t>
      </w:r>
    </w:p>
    <w:p>
      <w:pPr>
        <w:keepNext w:val="0"/>
        <w:keepLines w:val="0"/>
        <w:framePr w:w="10766" w:h="1036" w:hRule="exact" w:wrap="none" w:vAnchor="page" w:hAnchor="margin" w:x="0" w:y="12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 Do doby přípravy na zkoušku se nezapočítává doba na seznámení uchazeče s pracovištěm a s požadavky BOZP a PO.</w:t>
      </w:r>
    </w:p>
    <w:p>
      <w:pPr>
        <w:pStyle w:val="P33"/>
        <w:framePr w:w="10766" w:h="1612" w:hRule="exact" w:wrap="none" w:vAnchor="page" w:hAnchor="margin" w:x="0" w:y="14108"/>
        <w:rPr>
          <w:rStyle w:val="C3"/>
          <w:rtl w:val="0"/>
        </w:rPr>
      </w:pPr>
    </w:p>
    <w:p>
      <w:pPr>
        <w:pStyle w:val="P35"/>
        <w:framePr w:w="10710" w:h="340" w:hRule="exact" w:wrap="none" w:vAnchor="page" w:hAnchor="margin" w:x="28" w:y="14108"/>
        <w:rPr>
          <w:rStyle w:val="C25"/>
          <w:rtl w:val="0"/>
        </w:rPr>
      </w:pPr>
      <w:r>
        <w:rPr>
          <w:rStyle w:val="C25"/>
          <w:rtl w:val="0"/>
        </w:rPr>
        <w:t>Doba pro vykonání zkoušky</w:t>
      </w:r>
    </w:p>
    <w:p>
      <w:pPr>
        <w:keepNext w:val="0"/>
        <w:keepLines w:val="0"/>
        <w:framePr w:w="10766" w:h="1271" w:hRule="exact" w:wrap="none" w:vAnchor="page" w:hAnchor="margin" w:x="0" w:y="14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keepNext w:val="0"/>
        <w:keepLines w:val="0"/>
        <w:framePr w:w="10766" w:h="1271" w:hRule="exact" w:wrap="none" w:vAnchor="page" w:hAnchor="margin" w:x="0" w:y="14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zařazení cizího jazyka se zkouška navyšuje o 1 hodinu pro každý ověřovaný cizí jazyk. Zkouška může být rozložena do více dnů.</w:t>
      </w:r>
    </w:p>
    <w:p>
      <w:pPr>
        <w:pStyle w:val="P21"/>
        <w:framePr w:w="7654" w:h="331" w:hRule="exact" w:wrap="none" w:vAnchor="page" w:hAnchor="margin" w:x="28" w:y="15940"/>
        <w:rPr>
          <w:rStyle w:val="C16"/>
          <w:rtl w:val="0"/>
        </w:rPr>
      </w:pPr>
      <w:r>
        <w:rPr>
          <w:rStyle w:val="C16"/>
          <w:rtl w:val="0"/>
        </w:rPr>
        <w:t>Vedoucí zájezdu, 31.10.2026 22:13:14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cestovních kanceláří ČR</w:t>
      </w:r>
    </w:p>
    <w:p>
      <w:pPr>
        <w:pStyle w:val="P21"/>
        <w:framePr w:w="7654" w:h="331" w:hRule="exact" w:wrap="none" w:vAnchor="page" w:hAnchor="margin" w:x="28" w:y="15940"/>
        <w:rPr>
          <w:rStyle w:val="C16"/>
          <w:rtl w:val="0"/>
        </w:rPr>
      </w:pPr>
      <w:r>
        <w:rPr>
          <w:rStyle w:val="C16"/>
          <w:rtl w:val="0"/>
        </w:rPr>
        <w:t>Vedoucí zájezdu, 31.10.2026 22:13:14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