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BED6E" Type="http://schemas.openxmlformats.org/officeDocument/2006/relationships/officeDocument" Target="/word/document.xml" /><Relationship Id="coreR16FBED6E" Type="http://schemas.openxmlformats.org/package/2006/relationships/metadata/core-properties" Target="/docProps/core.xml" /><Relationship Id="customR16FBED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zájezdu (kód: 65-030-M)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zájezdu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právních a ekonomických aspektů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služeb souvisejících s pořádanou akcí včetně poskytování individuální pomoci jednotlivým klientům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Kontrola dodržování smluvních podmínek při poskytování služeb smluvními partnery (kvalita ubytování, stravování, dodržování itineráře cesty apod.)</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Zjišťování a zpracovávání informací týkajících se připravovaných akcí (doprovodu zájezdových skupin)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Ústní komunikace v cizím jazyce při výkonu práce v cestovním ruchu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Písemná komunikace v cizím jazyce při výkonu práce v cestovním ruchu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01.02.2013</w:t>
      </w:r>
    </w:p>
    <w:p>
      <w:pPr>
        <w:pStyle w:val="P21"/>
        <w:framePr w:w="7654" w:h="331" w:hRule="exact" w:wrap="none" w:vAnchor="page" w:hAnchor="margin" w:x="28" w:y="15940"/>
        <w:rPr>
          <w:rStyle w:val="C16"/>
          <w:rtl w:val="0"/>
        </w:rPr>
      </w:pPr>
      <w:r>
        <w:rPr>
          <w:rStyle w:val="C16"/>
          <w:rtl w:val="0"/>
        </w:rPr>
        <w:t>Vedoucí zájezdu, 28.4.2026 21:19:33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vztah historie a dějin umění ve vztahu k cestovnímu ruchu ve významných světových destinacích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Charakterizovat nejvýznamnější kulturní, historické a archeologické památky v Evropě a ve světě se zaměřením na významné destinace poznávacího cestovního ruchu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nebo 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Charakterizovat přírodní a hospodářsko-sociální podmínky v Evropě</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nebo písemné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Ústní nebo písemné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reálie a specifika cestovního ruchu v místě poznávacího cestovního ruchu</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nebo 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Vedení skupiny</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nebo písemné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(po celou dobu ověřování)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Řídit časový plán, dodržovat časový harmonogram</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Vyhodnotit riskantní a nebezpečné situace a přijmout opatření</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s vysvětlením</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f) Udržovat neutrální přístup a zdvořilost</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(po celou dobu ověřování)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g) Zvládat dynamiku skupiny</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(po celou dobu ověřování)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h) Vyvolat pocit jistoty u klientů (ochrana proti kriminalitě, podvodům apod.)</w:t>
      </w:r>
    </w:p>
    <w:p>
      <w:pPr>
        <w:pStyle w:val="P30"/>
        <w:framePr w:w="3921" w:h="376" w:hRule="exact" w:wrap="none" w:vAnchor="page" w:hAnchor="margin" w:x="6800" w:y="13678"/>
        <w:rPr>
          <w:rStyle w:val="C3"/>
          <w:rtl w:val="0"/>
        </w:rPr>
      </w:pPr>
    </w:p>
    <w:p>
      <w:pPr>
        <w:pStyle w:val="P31"/>
        <w:framePr w:w="3839" w:h="249" w:hRule="exact" w:wrap="none" w:vAnchor="page" w:hAnchor="margin" w:x="6856" w:y="13734"/>
        <w:rPr>
          <w:rStyle w:val="C22"/>
          <w:rtl w:val="0"/>
        </w:rPr>
      </w:pPr>
      <w:r>
        <w:rPr>
          <w:rStyle w:val="C22"/>
          <w:rtl w:val="0"/>
        </w:rPr>
        <w:t>Ústní ověření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i) Orientovat se v terénu</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16"/>
        <w:framePr w:w="6710" w:h="376" w:hRule="exact" w:wrap="none" w:vAnchor="page" w:hAnchor="margin" w:x="45" w:y="14430"/>
        <w:rPr>
          <w:rStyle w:val="C3"/>
          <w:rtl w:val="0"/>
        </w:rPr>
      </w:pPr>
    </w:p>
    <w:p>
      <w:pPr>
        <w:pStyle w:val="P17"/>
        <w:framePr w:w="6658" w:h="249" w:hRule="exact" w:wrap="none" w:vAnchor="page" w:hAnchor="margin" w:x="71" w:y="14486"/>
        <w:rPr>
          <w:rStyle w:val="C13"/>
          <w:rtl w:val="0"/>
        </w:rPr>
      </w:pPr>
      <w:r>
        <w:rPr>
          <w:rStyle w:val="C13"/>
          <w:rtl w:val="0"/>
        </w:rPr>
        <w:t>j) Poskytnout laickou první pomoc</w:t>
      </w:r>
    </w:p>
    <w:p>
      <w:pPr>
        <w:pStyle w:val="P30"/>
        <w:framePr w:w="3921" w:h="376" w:hRule="exact" w:wrap="none" w:vAnchor="page" w:hAnchor="margin" w:x="6800" w:y="14430"/>
        <w:rPr>
          <w:rStyle w:val="C3"/>
          <w:rtl w:val="0"/>
        </w:rPr>
      </w:pPr>
    </w:p>
    <w:p>
      <w:pPr>
        <w:pStyle w:val="P31"/>
        <w:framePr w:w="3839" w:h="249"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28.4.2026 21:19:33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zajištění ubytovacích, stravovacích, průvodcovských, kulturních a dopravních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spolupráci s partnerskými cestovními kancelářemi a dodavateli služeb. Vysvětlit postup při řešení mimořádných událostí z hlediska zajištění služeb v cestovním ruchu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nabídku programů pro zájmové skupiny klientů, včetně jejich organizace a zabezpečení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informačních a rezervačních systémů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nebo 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profesního jednání a komunikace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profesi vedoucího zájezdu a jeho pozici v cestovním ruchu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Dbát na vzhled, kultivovaný projev a dobrou fyzickou kondici</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Uplatňovat vizuální kontakt a nonverbální komunikaci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Prokázat schopnost jednání s lidmi</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(po celou dobu ověřování)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Uplatňovat profesní chování a etiku v práci delegáta</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(po celou dobu ověřování)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f) Uplatňovat komunikační a řečnické dovednosti</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Porozumět problému a vyřešit ho, přizpůsobit se konkrétní situaci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 s vysvětlením</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s vysvětlením</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i) Předcházet problémům a konfliktním situacím</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(po celou dobu ověřování)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j) Chovat se zodpovědně, rozvážně, vyrovnaně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Praktické předvedení (po celou dobu ověřování)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k) Projevovat vstřícnost, ochotu, úctu k lidem</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Praktické předvedení (po celou dobu ověřování)</w:t>
      </w:r>
    </w:p>
    <w:p>
      <w:pPr>
        <w:pStyle w:val="P16"/>
        <w:framePr w:w="6710" w:h="607" w:hRule="exact" w:wrap="none" w:vAnchor="page" w:hAnchor="margin" w:x="45" w:y="12508"/>
        <w:rPr>
          <w:rStyle w:val="C3"/>
          <w:rtl w:val="0"/>
        </w:rPr>
      </w:pPr>
    </w:p>
    <w:p>
      <w:pPr>
        <w:pStyle w:val="P17"/>
        <w:framePr w:w="6658" w:h="480" w:hRule="exact" w:wrap="none" w:vAnchor="page" w:hAnchor="margin" w:x="71" w:y="12564"/>
        <w:rPr>
          <w:rStyle w:val="C13"/>
          <w:rtl w:val="0"/>
        </w:rPr>
      </w:pPr>
      <w:r>
        <w:rPr>
          <w:rStyle w:val="C13"/>
          <w:rtl w:val="0"/>
        </w:rPr>
        <w:t>l) Uplatňovat přiměřené sebevědomí, schopnost sebeovládání a sebekázeň</w:t>
      </w:r>
    </w:p>
    <w:p>
      <w:pPr>
        <w:pStyle w:val="P30"/>
        <w:framePr w:w="3921" w:h="607" w:hRule="exact" w:wrap="none" w:vAnchor="page" w:hAnchor="margin" w:x="6800" w:y="12508"/>
        <w:rPr>
          <w:rStyle w:val="C3"/>
          <w:rtl w:val="0"/>
        </w:rPr>
      </w:pPr>
    </w:p>
    <w:p>
      <w:pPr>
        <w:pStyle w:val="P31"/>
        <w:framePr w:w="3839" w:h="480" w:hRule="exact" w:wrap="none" w:vAnchor="page" w:hAnchor="margin" w:x="6856" w:y="12564"/>
        <w:rPr>
          <w:rStyle w:val="C22"/>
          <w:rtl w:val="0"/>
        </w:rPr>
      </w:pPr>
      <w:r>
        <w:rPr>
          <w:rStyle w:val="C22"/>
          <w:rtl w:val="0"/>
        </w:rPr>
        <w:t>Praktické předvedení (po celou dobu ověřování)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28.4.2026 21:19:33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právních a ekonomických aspektů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příklady ochrany spotřebitele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administrativní a účetní úkony spojené s činností vedoucího zájezdu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jednotlivé druhy služeb cestovního ruchu, jejich specifika a způsob zajištění vůči klientům</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 nebo 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nebo písemné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Poskytnout informační služby, reagovat na dotazy klientů</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nebo písemné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způsob nabídky, prodeje fakultativních zájezdů a doplňkových služeb v rámci zájezdu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nebo písemné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Popsat způsob organizace fakultativních zájezdů a vedení evidence s tím spojené</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nebo písemné ověření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547" w:hRule="exact" w:wrap="none" w:vAnchor="page" w:hAnchor="margin" w:x="28" w:y="9484"/>
        <w:rPr>
          <w:rStyle w:val="C18"/>
          <w:rtl w:val="0"/>
        </w:rPr>
      </w:pPr>
      <w:r>
        <w:rPr>
          <w:rStyle w:val="C18"/>
          <w:rtl w:val="0"/>
        </w:rPr>
        <w:t>Kontrola dodržování smluvních podmínek při poskytování služeb smluvními partnery (kvalita ubytování, stravování, dodržování itineráře cesty apod.)</w:t>
      </w:r>
    </w:p>
    <w:p>
      <w:pPr>
        <w:pStyle w:val="P24"/>
        <w:framePr w:w="6713" w:h="376" w:hRule="exact" w:wrap="none" w:vAnchor="page" w:hAnchor="margin" w:x="45" w:y="10131"/>
        <w:rPr>
          <w:rStyle w:val="C3"/>
          <w:rtl w:val="0"/>
        </w:rPr>
      </w:pPr>
    </w:p>
    <w:p>
      <w:pPr>
        <w:pStyle w:val="P25"/>
        <w:framePr w:w="6661" w:h="249" w:hRule="exact" w:wrap="none" w:vAnchor="page" w:hAnchor="margin" w:x="71" w:y="10202"/>
        <w:rPr>
          <w:rStyle w:val="C19"/>
          <w:rtl w:val="0"/>
        </w:rPr>
      </w:pPr>
      <w:r>
        <w:rPr>
          <w:rStyle w:val="C19"/>
          <w:rtl w:val="0"/>
        </w:rPr>
        <w:t>Kritéria hodnocení</w:t>
      </w:r>
    </w:p>
    <w:p>
      <w:pPr>
        <w:pStyle w:val="P26"/>
        <w:framePr w:w="3918" w:h="376" w:hRule="exact" w:wrap="none" w:vAnchor="page" w:hAnchor="margin" w:x="6803" w:y="10131"/>
        <w:rPr>
          <w:rStyle w:val="C3"/>
          <w:rtl w:val="0"/>
        </w:rPr>
      </w:pPr>
    </w:p>
    <w:p>
      <w:pPr>
        <w:pStyle w:val="P27"/>
        <w:framePr w:w="3836" w:h="249" w:hRule="exact" w:wrap="none" w:vAnchor="page" w:hAnchor="margin" w:x="6859" w:y="10202"/>
        <w:rPr>
          <w:rStyle w:val="C20"/>
          <w:rtl w:val="0"/>
        </w:rPr>
      </w:pPr>
      <w:r>
        <w:rPr>
          <w:rStyle w:val="C20"/>
          <w:rtl w:val="0"/>
        </w:rPr>
        <w:t>Způsoby ověření</w:t>
      </w:r>
    </w:p>
    <w:p>
      <w:pPr>
        <w:pStyle w:val="P12"/>
        <w:framePr w:w="6710" w:h="376" w:hRule="exact" w:wrap="none" w:vAnchor="page" w:hAnchor="margin" w:x="45" w:y="10507"/>
        <w:rPr>
          <w:rStyle w:val="C3"/>
          <w:rtl w:val="0"/>
        </w:rPr>
      </w:pPr>
    </w:p>
    <w:p>
      <w:pPr>
        <w:pStyle w:val="P13"/>
        <w:framePr w:w="6658" w:h="249" w:hRule="exact" w:wrap="none" w:vAnchor="page" w:hAnchor="margin" w:x="71" w:y="10563"/>
        <w:rPr>
          <w:rStyle w:val="C11"/>
          <w:rtl w:val="0"/>
        </w:rPr>
      </w:pPr>
      <w:r>
        <w:rPr>
          <w:rStyle w:val="C11"/>
          <w:rtl w:val="0"/>
        </w:rPr>
        <w:t>a) Informovat o zásadách dodržování programu, včetně rizik s tím spojených</w:t>
      </w:r>
    </w:p>
    <w:p>
      <w:pPr>
        <w:pStyle w:val="P28"/>
        <w:framePr w:w="3921" w:h="376" w:hRule="exact" w:wrap="none" w:vAnchor="page" w:hAnchor="margin" w:x="6800" w:y="10507"/>
        <w:rPr>
          <w:rStyle w:val="C3"/>
          <w:rtl w:val="0"/>
        </w:rPr>
      </w:pPr>
    </w:p>
    <w:p>
      <w:pPr>
        <w:pStyle w:val="P29"/>
        <w:framePr w:w="3839" w:h="249"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0883"/>
        <w:rPr>
          <w:rStyle w:val="C3"/>
          <w:rtl w:val="0"/>
        </w:rPr>
      </w:pPr>
    </w:p>
    <w:p>
      <w:pPr>
        <w:pStyle w:val="P17"/>
        <w:framePr w:w="6658" w:h="480" w:hRule="exact" w:wrap="none" w:vAnchor="page" w:hAnchor="margin" w:x="71" w:y="10939"/>
        <w:rPr>
          <w:rStyle w:val="C13"/>
          <w:rtl w:val="0"/>
        </w:rPr>
      </w:pPr>
      <w:r>
        <w:rPr>
          <w:rStyle w:val="C13"/>
          <w:rtl w:val="0"/>
        </w:rPr>
        <w:t>b) Informovat o možnostech kontroly při poskytování služeb cestovního ruchu. Způsoby nápravy při nekvalitně poskytovaných službách</w:t>
      </w:r>
    </w:p>
    <w:p>
      <w:pPr>
        <w:pStyle w:val="P30"/>
        <w:framePr w:w="3921" w:h="607" w:hRule="exact" w:wrap="none" w:vAnchor="page" w:hAnchor="margin" w:x="6800" w:y="10883"/>
        <w:rPr>
          <w:rStyle w:val="C3"/>
          <w:rtl w:val="0"/>
        </w:rPr>
      </w:pPr>
    </w:p>
    <w:p>
      <w:pPr>
        <w:pStyle w:val="P31"/>
        <w:framePr w:w="3839" w:h="480" w:hRule="exact" w:wrap="none" w:vAnchor="page" w:hAnchor="margin" w:x="6856" w:y="10939"/>
        <w:rPr>
          <w:rStyle w:val="C22"/>
          <w:rtl w:val="0"/>
        </w:rPr>
      </w:pPr>
      <w:r>
        <w:rPr>
          <w:rStyle w:val="C22"/>
          <w:rtl w:val="0"/>
        </w:rPr>
        <w:t>Ústní ověření</w:t>
      </w:r>
    </w:p>
    <w:p>
      <w:pPr>
        <w:pStyle w:val="P32"/>
        <w:framePr w:w="10710" w:h="248" w:hRule="exact" w:wrap="none" w:vAnchor="page" w:hAnchor="margin" w:x="28" w:y="11603"/>
        <w:rPr>
          <w:rStyle w:val="C23"/>
          <w:rtl w:val="0"/>
        </w:rPr>
      </w:pPr>
      <w:r>
        <w:rPr>
          <w:rStyle w:val="C23"/>
          <w:rtl w:val="0"/>
        </w:rPr>
        <w:t>Je třeba splnit obě kritéria</w:t>
      </w:r>
    </w:p>
    <w:p>
      <w:pPr>
        <w:pStyle w:val="P23"/>
        <w:framePr w:w="10710" w:h="547" w:hRule="exact" w:wrap="none" w:vAnchor="page" w:hAnchor="margin" w:x="28" w:y="12039"/>
        <w:rPr>
          <w:rStyle w:val="C18"/>
          <w:rtl w:val="0"/>
        </w:rPr>
      </w:pPr>
      <w:r>
        <w:rPr>
          <w:rStyle w:val="C18"/>
          <w:rtl w:val="0"/>
        </w:rPr>
        <w:t>Zjišťování a zpracovávání informací týkajících se připravovaných akcí (doprovodu zájezdových skupin)</w:t>
      </w:r>
    </w:p>
    <w:p>
      <w:pPr>
        <w:pStyle w:val="P24"/>
        <w:framePr w:w="6713" w:h="376" w:hRule="exact" w:wrap="none" w:vAnchor="page" w:hAnchor="margin" w:x="45" w:y="12686"/>
        <w:rPr>
          <w:rStyle w:val="C3"/>
          <w:rtl w:val="0"/>
        </w:rPr>
      </w:pPr>
    </w:p>
    <w:p>
      <w:pPr>
        <w:pStyle w:val="P25"/>
        <w:framePr w:w="6661" w:h="249" w:hRule="exact" w:wrap="none" w:vAnchor="page" w:hAnchor="margin" w:x="71" w:y="12757"/>
        <w:rPr>
          <w:rStyle w:val="C19"/>
          <w:rtl w:val="0"/>
        </w:rPr>
      </w:pPr>
      <w:r>
        <w:rPr>
          <w:rStyle w:val="C19"/>
          <w:rtl w:val="0"/>
        </w:rPr>
        <w:t>Kritéria hodnocení</w:t>
      </w:r>
    </w:p>
    <w:p>
      <w:pPr>
        <w:pStyle w:val="P26"/>
        <w:framePr w:w="3918" w:h="376" w:hRule="exact" w:wrap="none" w:vAnchor="page" w:hAnchor="margin" w:x="6803" w:y="12686"/>
        <w:rPr>
          <w:rStyle w:val="C3"/>
          <w:rtl w:val="0"/>
        </w:rPr>
      </w:pPr>
    </w:p>
    <w:p>
      <w:pPr>
        <w:pStyle w:val="P27"/>
        <w:framePr w:w="3836" w:h="249" w:hRule="exact" w:wrap="none" w:vAnchor="page" w:hAnchor="margin" w:x="6859" w:y="12757"/>
        <w:rPr>
          <w:rStyle w:val="C20"/>
          <w:rtl w:val="0"/>
        </w:rPr>
      </w:pPr>
      <w:r>
        <w:rPr>
          <w:rStyle w:val="C20"/>
          <w:rtl w:val="0"/>
        </w:rPr>
        <w:t>Způsoby ověření</w:t>
      </w:r>
    </w:p>
    <w:p>
      <w:pPr>
        <w:pStyle w:val="P12"/>
        <w:framePr w:w="6710" w:h="607" w:hRule="exact" w:wrap="none" w:vAnchor="page" w:hAnchor="margin" w:x="45" w:y="13062"/>
        <w:rPr>
          <w:rStyle w:val="C3"/>
          <w:rtl w:val="0"/>
        </w:rPr>
      </w:pPr>
    </w:p>
    <w:p>
      <w:pPr>
        <w:pStyle w:val="P13"/>
        <w:framePr w:w="6658" w:h="480" w:hRule="exact" w:wrap="none" w:vAnchor="page" w:hAnchor="margin" w:x="71" w:y="13118"/>
        <w:rPr>
          <w:rStyle w:val="C11"/>
          <w:rtl w:val="0"/>
        </w:rPr>
      </w:pPr>
      <w:r>
        <w:rPr>
          <w:rStyle w:val="C11"/>
          <w:rtl w:val="0"/>
        </w:rPr>
        <w:t>a) Získat, třídit a využít informace pro přípravu zájezdu s ohledem na různé klienty a jejich zájmy</w:t>
      </w:r>
    </w:p>
    <w:p>
      <w:pPr>
        <w:pStyle w:val="P28"/>
        <w:framePr w:w="3921" w:h="607" w:hRule="exact" w:wrap="none" w:vAnchor="page" w:hAnchor="margin" w:x="6800" w:y="13062"/>
        <w:rPr>
          <w:rStyle w:val="C3"/>
          <w:rtl w:val="0"/>
        </w:rPr>
      </w:pPr>
    </w:p>
    <w:p>
      <w:pPr>
        <w:pStyle w:val="P29"/>
        <w:framePr w:w="3839" w:h="480" w:hRule="exact" w:wrap="none" w:vAnchor="page" w:hAnchor="margin" w:x="6856" w:y="13118"/>
        <w:rPr>
          <w:rStyle w:val="C21"/>
          <w:rtl w:val="0"/>
        </w:rPr>
      </w:pPr>
      <w:r>
        <w:rPr>
          <w:rStyle w:val="C21"/>
          <w:rtl w:val="0"/>
        </w:rPr>
        <w:t>Praktické předvedení</w:t>
      </w:r>
    </w:p>
    <w:p>
      <w:pPr>
        <w:pStyle w:val="P16"/>
        <w:framePr w:w="6710" w:h="607" w:hRule="exact" w:wrap="none" w:vAnchor="page" w:hAnchor="margin" w:x="45" w:y="13669"/>
        <w:rPr>
          <w:rStyle w:val="C3"/>
          <w:rtl w:val="0"/>
        </w:rPr>
      </w:pPr>
    </w:p>
    <w:p>
      <w:pPr>
        <w:pStyle w:val="P17"/>
        <w:framePr w:w="6658" w:h="480" w:hRule="exact" w:wrap="none" w:vAnchor="page" w:hAnchor="margin" w:x="71" w:y="13725"/>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669"/>
        <w:rPr>
          <w:rStyle w:val="C3"/>
          <w:rtl w:val="0"/>
        </w:rPr>
      </w:pPr>
    </w:p>
    <w:p>
      <w:pPr>
        <w:pStyle w:val="P31"/>
        <w:framePr w:w="3839" w:h="480" w:hRule="exact" w:wrap="none" w:vAnchor="page" w:hAnchor="margin" w:x="6856" w:y="13725"/>
        <w:rPr>
          <w:rStyle w:val="C22"/>
          <w:rtl w:val="0"/>
        </w:rPr>
      </w:pPr>
      <w:r>
        <w:rPr>
          <w:rStyle w:val="C22"/>
          <w:rtl w:val="0"/>
        </w:rPr>
        <w:t>Praktické předvedení</w:t>
      </w:r>
    </w:p>
    <w:p>
      <w:pPr>
        <w:pStyle w:val="P12"/>
        <w:framePr w:w="6710" w:h="376" w:hRule="exact" w:wrap="none" w:vAnchor="page" w:hAnchor="margin" w:x="45" w:y="14276"/>
        <w:rPr>
          <w:rStyle w:val="C3"/>
          <w:rtl w:val="0"/>
        </w:rPr>
      </w:pPr>
    </w:p>
    <w:p>
      <w:pPr>
        <w:pStyle w:val="P13"/>
        <w:framePr w:w="6658" w:h="249" w:hRule="exact" w:wrap="none" w:vAnchor="page" w:hAnchor="margin" w:x="71" w:y="14332"/>
        <w:rPr>
          <w:rStyle w:val="C11"/>
          <w:rtl w:val="0"/>
        </w:rPr>
      </w:pPr>
      <w:r>
        <w:rPr>
          <w:rStyle w:val="C11"/>
          <w:rtl w:val="0"/>
        </w:rPr>
        <w:t>c) Zpracovat přípravu na zájezd a naplánovat trasu</w:t>
      </w:r>
    </w:p>
    <w:p>
      <w:pPr>
        <w:pStyle w:val="P28"/>
        <w:framePr w:w="3921" w:h="376" w:hRule="exact" w:wrap="none" w:vAnchor="page" w:hAnchor="margin" w:x="6800" w:y="14276"/>
        <w:rPr>
          <w:rStyle w:val="C3"/>
          <w:rtl w:val="0"/>
        </w:rPr>
      </w:pPr>
    </w:p>
    <w:p>
      <w:pPr>
        <w:pStyle w:val="P29"/>
        <w:framePr w:w="3839" w:h="249" w:hRule="exact" w:wrap="none" w:vAnchor="page" w:hAnchor="margin" w:x="6856" w:y="14332"/>
        <w:rPr>
          <w:rStyle w:val="C21"/>
          <w:rtl w:val="0"/>
        </w:rPr>
      </w:pPr>
      <w:r>
        <w:rPr>
          <w:rStyle w:val="C21"/>
          <w:rtl w:val="0"/>
        </w:rPr>
        <w:t>Praktické předvedení</w:t>
      </w:r>
    </w:p>
    <w:p>
      <w:pPr>
        <w:pStyle w:val="P16"/>
        <w:framePr w:w="6710" w:h="376" w:hRule="exact" w:wrap="none" w:vAnchor="page" w:hAnchor="margin" w:x="45" w:y="14652"/>
        <w:rPr>
          <w:rStyle w:val="C3"/>
          <w:rtl w:val="0"/>
        </w:rPr>
      </w:pPr>
    </w:p>
    <w:p>
      <w:pPr>
        <w:pStyle w:val="P17"/>
        <w:framePr w:w="6658" w:h="249" w:hRule="exact" w:wrap="none" w:vAnchor="page" w:hAnchor="margin" w:x="71" w:y="14708"/>
        <w:rPr>
          <w:rStyle w:val="C13"/>
          <w:rtl w:val="0"/>
        </w:rPr>
      </w:pPr>
      <w:r>
        <w:rPr>
          <w:rStyle w:val="C13"/>
          <w:rtl w:val="0"/>
        </w:rPr>
        <w:t>d) Připravit individuální nabídku služeb cestovního ruchu</w:t>
      </w:r>
    </w:p>
    <w:p>
      <w:pPr>
        <w:pStyle w:val="P30"/>
        <w:framePr w:w="3921" w:h="376" w:hRule="exact" w:wrap="none" w:vAnchor="page" w:hAnchor="margin" w:x="6800" w:y="14652"/>
        <w:rPr>
          <w:rStyle w:val="C3"/>
          <w:rtl w:val="0"/>
        </w:rPr>
      </w:pPr>
    </w:p>
    <w:p>
      <w:pPr>
        <w:pStyle w:val="P31"/>
        <w:framePr w:w="3839" w:h="249" w:hRule="exact" w:wrap="none" w:vAnchor="page" w:hAnchor="margin" w:x="6856" w:y="14708"/>
        <w:rPr>
          <w:rStyle w:val="C22"/>
          <w:rtl w:val="0"/>
        </w:rPr>
      </w:pPr>
      <w:r>
        <w:rPr>
          <w:rStyle w:val="C22"/>
          <w:rtl w:val="0"/>
        </w:rPr>
        <w:t>Praktické předvedení</w:t>
      </w:r>
    </w:p>
    <w:p>
      <w:pPr>
        <w:pStyle w:val="P32"/>
        <w:framePr w:w="10710" w:h="248" w:hRule="exact" w:wrap="none" w:vAnchor="page" w:hAnchor="margin" w:x="28" w:y="15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28.4.2026 21:19:33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Ústní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schopnost všeobecně konverzovat v rozhovoru se zkoušejícím v délce 10 min., konverzace má napodobovat běžný rozhovor mezi delegátem a dodavatelem služeb (v hotelu, restauraci atd.) nebo u lékaře, na policii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Písemná komunikace v cizím jazyce při výkonu práce v cestovním ruchu</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1055" w:hRule="exact" w:wrap="none" w:vAnchor="page" w:hAnchor="margin" w:x="45" w:y="6221"/>
        <w:rPr>
          <w:rStyle w:val="C3"/>
          <w:rtl w:val="0"/>
        </w:rPr>
      </w:pPr>
    </w:p>
    <w:p>
      <w:pPr>
        <w:pStyle w:val="P13"/>
        <w:framePr w:w="6658" w:h="928" w:hRule="exact" w:wrap="none" w:vAnchor="page" w:hAnchor="margin" w:x="71" w:y="6277"/>
        <w:rPr>
          <w:rStyle w:val="C11"/>
          <w:rtl w:val="0"/>
        </w:rPr>
      </w:pPr>
      <w:r>
        <w:rPr>
          <w:rStyle w:val="C11"/>
          <w:rtl w:val="0"/>
        </w:rPr>
        <w:t>a) Napsat dopis, vzkaz nebo sdělení (podle vlastního výběru) v rozsahu cca 50 slov, text se bude vztahovat k práci vedoucího zájezdu při komunikaci s klienty nebo dodavateli služeb, bude srozumitelný, bude zachován správný slovosled, pravopis bez hrubých gramatických a stylistických chyb</w:t>
      </w:r>
    </w:p>
    <w:p>
      <w:pPr>
        <w:pStyle w:val="P28"/>
        <w:framePr w:w="3921" w:h="1055" w:hRule="exact" w:wrap="none" w:vAnchor="page" w:hAnchor="margin" w:x="6800" w:y="6221"/>
        <w:rPr>
          <w:rStyle w:val="C3"/>
          <w:rtl w:val="0"/>
        </w:rPr>
      </w:pPr>
    </w:p>
    <w:p>
      <w:pPr>
        <w:pStyle w:val="P29"/>
        <w:framePr w:w="3839" w:h="928" w:hRule="exact" w:wrap="none" w:vAnchor="page" w:hAnchor="margin" w:x="6856" w:y="6277"/>
        <w:rPr>
          <w:rStyle w:val="C21"/>
          <w:rtl w:val="0"/>
        </w:rPr>
      </w:pPr>
      <w:r>
        <w:rPr>
          <w:rStyle w:val="C21"/>
          <w:rtl w:val="0"/>
        </w:rPr>
        <w:t>Písemné ověření</w:t>
      </w:r>
    </w:p>
    <w:p>
      <w:pPr>
        <w:pStyle w:val="P32"/>
        <w:framePr w:w="10710" w:h="248" w:hRule="exact" w:wrap="none" w:vAnchor="page" w:hAnchor="margin" w:x="28" w:y="7389"/>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Vedoucí zájezdu, 28.4.2026 21:19:33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osoba/zástupce autorizované osoby po dohodě s uchazečem destinaci pobytového cestovního ruchu. Dále stanoví místo konání zkoušky (včetně praktické zkoušky) a které pomůcky uchazeč při zkoušce smí používat.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nebo přímo v terénu, kdy jsou prověřována předepsaná kritéria podle jednotlivých bodů kvalifikace. Zkoušející se zaměří na práci vedoucího zájezdu, kterou pro účely ověřování specifikuje přímo ve zkušebních úkolech, otázkách.</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v cestovním ruchu“ a „Písemná komunikace v cizím jazyce při výkonu práce v cestovním ruchu“.</w:t>
      </w:r>
    </w:p>
    <w:p>
      <w:pPr>
        <w:pStyle w:val="P21"/>
        <w:framePr w:w="7654" w:h="331" w:hRule="exact" w:wrap="none" w:vAnchor="page" w:hAnchor="margin" w:x="28" w:y="15940"/>
        <w:rPr>
          <w:rStyle w:val="C16"/>
          <w:rtl w:val="0"/>
        </w:rPr>
      </w:pPr>
      <w:r>
        <w:rPr>
          <w:rStyle w:val="C16"/>
          <w:rtl w:val="0"/>
        </w:rPr>
        <w:t>Vedoucí zájezdu, 28.4.2026 21:19:33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304" w:hRule="exact" w:wrap="none" w:vAnchor="page" w:hAnchor="margin" w:x="0" w:y="6518"/>
        <w:rPr>
          <w:rStyle w:val="C3"/>
          <w:rtl w:val="0"/>
        </w:rPr>
      </w:pPr>
    </w:p>
    <w:p>
      <w:pPr>
        <w:pStyle w:val="P35"/>
        <w:framePr w:w="10710" w:h="547" w:hRule="exact" w:wrap="none" w:vAnchor="page" w:hAnchor="margin" w:x="28" w:y="6518"/>
        <w:rPr>
          <w:rStyle w:val="C25"/>
          <w:rtl w:val="0"/>
        </w:rPr>
      </w:pPr>
      <w:r>
        <w:rPr>
          <w:rStyle w:val="C25"/>
          <w:rtl w:val="0"/>
        </w:rPr>
        <w:t>Požadavky na odbornou způsobilost autorizované osoby, resp. autorizovaného zástupce autorizované osoby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zájezdu, 28.4.2026 21:19:33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zájezdu, 28.4.2026 21:19:33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Vedoucí zájezdu, 28.4.2026 21:19:33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