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E1217" Type="http://schemas.openxmlformats.org/officeDocument/2006/relationships/officeDocument" Target="/word/document.xml" /><Relationship Id="coreR24FE1217" Type="http://schemas.openxmlformats.org/package/2006/relationships/metadata/core-properties" Target="/docProps/core.xml" /><Relationship Id="customR24FE12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30.10.2026 20:15:44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2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21"/>
        <w:framePr w:w="7654" w:h="331" w:hRule="exact" w:wrap="none" w:vAnchor="page" w:hAnchor="margin" w:x="28" w:y="15940"/>
        <w:rPr>
          <w:rStyle w:val="C16"/>
          <w:rtl w:val="0"/>
        </w:rPr>
      </w:pPr>
      <w:r>
        <w:rPr>
          <w:rStyle w:val="C16"/>
          <w:rtl w:val="0"/>
        </w:rPr>
        <w:t>Lektor dalšího vzdělávání, 30.10.2026 20:15:44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veřejné služby a správu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30.10.2026 20:15:44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