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9898D" Type="http://schemas.openxmlformats.org/officeDocument/2006/relationships/officeDocument" Target="/word/document.xml" /><Relationship Id="coreR5909898D" Type="http://schemas.openxmlformats.org/package/2006/relationships/metadata/core-properties" Target="/docProps/core.xml" /><Relationship Id="customR59098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13.6.2026 9:08:27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Amos, zařízení pro další vzdělávání pedagogických pracovníků,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447/60, 46007 Liberec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 xml:space="preserve"> Akredika o.p.s.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Mimoňská 3223/16, 47001 Česká Lípa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Asociace institucí vzdělávání dospělých ČR,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Karlovo náměstí 292/14, 12000 Praha - Nové Město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Atrium, z.s.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Hlinná 94, 41201 Hlinná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Benda Tomáš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Havlíčkova 345, 74791 Štítina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Bludiště,z.s.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náměstí Dr. M. Horákové 1201/5, 36001 Karlovy Vary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Centrum andragogiky, s.r.o.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Centrum pro integraci cizinců, o.p.s.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Pernerova 10/32, 18600 Praha 8 - Karlín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Česká rada dětí a mládeže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Ďurovičová Ivana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Velké Hamry 682, 46845 Velké Hamry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13.6.2026 9:08:27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Erudio Patria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Lumírova 522/26, 70030 Ostrava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Everesta,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Mimoňská 3223, 47001 Česká Lípa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Firemní vzdělávání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Trmická 836/5, 19000 Praha 9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ICT Pro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Sochorova 3209/38, 61600 Brno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Institut zdravého životního stylu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Veverkova 1229/9, 17000 Praha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Level Up Group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Vrbenská  796/25i, 37001  České Budějovice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Mgr. Lošťáková Olga M.A.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 xml:space="preserve">Soukalova 2180/2, 14300  Praha 4 – Modřany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M-CENTRUM, konzultační, rekvalifikační a školící středisko, z.s.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 xml:space="preserve">Studentské náměstí  1531, 68601 Mařatice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13.6.2026 9:08:27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MgC Group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Pod Děvínem 2894/26, 15000 Praha 5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MOST KE VZDĚLÁNÍ - BRIDGE TO EDUCATION, z.s.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51237 Benecko 202,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New Dimension, s.r.o.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Havlíčkova 233, 73801 Frýdek-Místek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OZP Akademie z.ú.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Pod Plískavou 371/4, 10200 Praha 15 - Hostivař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Mgr. Paloušková Jana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Družební 681/10, 77900 Olomouc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RENUX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Bulharská 1424/27, 70800 Ostrava</w:t>
      </w:r>
    </w:p>
    <w:p>
      <w:pPr>
        <w:pStyle w:val="P13"/>
        <w:framePr w:w="7847" w:h="831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RYCON Consulting s.r.o.</w:t>
      </w:r>
    </w:p>
    <w:p>
      <w:pPr>
        <w:pStyle w:val="P15"/>
        <w:framePr w:w="2784" w:h="831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Kollárova 1714/1, 50002 Hradec Králové - Pražské Předměstí</w:t>
      </w:r>
    </w:p>
    <w:p>
      <w:pPr>
        <w:pStyle w:val="P17"/>
        <w:framePr w:w="7847" w:h="607" w:hRule="exact" w:wrap="none" w:vAnchor="page" w:hAnchor="margin" w:x="45" w:y="10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965"/>
        <w:rPr>
          <w:rStyle w:val="C15"/>
          <w:rtl w:val="0"/>
        </w:rPr>
      </w:pPr>
      <w:r>
        <w:rPr>
          <w:rStyle w:val="C15"/>
          <w:rtl w:val="0"/>
        </w:rPr>
        <w:t>Santia, spol. s r.o.</w:t>
      </w:r>
    </w:p>
    <w:p>
      <w:pPr>
        <w:pStyle w:val="P19"/>
        <w:framePr w:w="2784" w:h="607" w:hRule="exact" w:wrap="none" w:vAnchor="page" w:hAnchor="margin" w:x="7937" w:y="10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965"/>
        <w:rPr>
          <w:rStyle w:val="C16"/>
          <w:rtl w:val="0"/>
        </w:rPr>
      </w:pPr>
      <w:r>
        <w:rPr>
          <w:rStyle w:val="C16"/>
          <w:rtl w:val="0"/>
        </w:rPr>
        <w:t>Křižíkova 2987/70b, 61200 Brno</w:t>
      </w:r>
    </w:p>
    <w:p>
      <w:pPr>
        <w:pStyle w:val="P13"/>
        <w:framePr w:w="7847" w:h="376" w:hRule="exact" w:wrap="none" w:vAnchor="page" w:hAnchor="margin" w:x="45" w:y="115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82"/>
        <w:rPr>
          <w:rStyle w:val="C13"/>
          <w:rtl w:val="0"/>
        </w:rPr>
      </w:pPr>
      <w:r>
        <w:rPr>
          <w:rStyle w:val="C13"/>
          <w:rtl w:val="0"/>
        </w:rPr>
        <w:t>SMARTER Training &amp; Consulting, s.r.o.</w:t>
      </w:r>
    </w:p>
    <w:p>
      <w:pPr>
        <w:pStyle w:val="P15"/>
        <w:framePr w:w="2784" w:h="376" w:hRule="exact" w:wrap="none" w:vAnchor="page" w:hAnchor="margin" w:x="7937" w:y="115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82"/>
        <w:rPr>
          <w:rStyle w:val="C14"/>
          <w:rtl w:val="0"/>
        </w:rPr>
      </w:pPr>
      <w:r>
        <w:rPr>
          <w:rStyle w:val="C14"/>
          <w:rtl w:val="0"/>
        </w:rPr>
        <w:t>Vilová 3194/8, 10000 Praha 10</w:t>
      </w:r>
    </w:p>
    <w:p>
      <w:pPr>
        <w:pStyle w:val="P17"/>
        <w:framePr w:w="7847" w:h="607" w:hRule="exact" w:wrap="none" w:vAnchor="page" w:hAnchor="margin" w:x="45" w:y="119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68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119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68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125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84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125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84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376" w:hRule="exact" w:wrap="none" w:vAnchor="page" w:hAnchor="margin" w:x="45" w:y="131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0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1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0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5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8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35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8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41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03"/>
        <w:rPr>
          <w:rStyle w:val="C15"/>
          <w:rtl w:val="0"/>
        </w:rPr>
      </w:pPr>
      <w:r>
        <w:rPr>
          <w:rStyle w:val="C15"/>
          <w:rtl w:val="0"/>
        </w:rPr>
        <w:t>Ing. Svoboda Petr Ph.D.</w:t>
      </w:r>
    </w:p>
    <w:p>
      <w:pPr>
        <w:pStyle w:val="P19"/>
        <w:framePr w:w="2784" w:h="607" w:hRule="exact" w:wrap="none" w:vAnchor="page" w:hAnchor="margin" w:x="7937" w:y="141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03"/>
        <w:rPr>
          <w:rStyle w:val="C16"/>
          <w:rtl w:val="0"/>
        </w:rPr>
      </w:pPr>
      <w:r>
        <w:rPr>
          <w:rStyle w:val="C16"/>
          <w:rtl w:val="0"/>
        </w:rPr>
        <w:t>Jana Pavelky 673, 25065 Líbeznice</w:t>
      </w:r>
    </w:p>
    <w:p>
      <w:pPr>
        <w:pStyle w:val="P13"/>
        <w:framePr w:w="7847" w:h="607" w:hRule="exact" w:wrap="none" w:vAnchor="page" w:hAnchor="margin" w:x="45" w:y="147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20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147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20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13.6.2026 9:08:27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Vykusová Marta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Družstevní 36/17, 41201 Litoměřice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13.6.2026 9:08:27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