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C02C5" Type="http://schemas.openxmlformats.org/officeDocument/2006/relationships/officeDocument" Target="/word/document.xml" /><Relationship Id="coreR20BC02C5" Type="http://schemas.openxmlformats.org/package/2006/relationships/metadata/core-properties" Target="/docProps/core.xml" /><Relationship Id="customR20BC02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Štípač/štípačka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Štípač/štípačka kamene, 13.6.2026 18:00:18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Štípač/štípačka kamene, 13.6.2026 18:00:18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Dodržování zásad BOZP při práci s kamenem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Vysvětlit zásady a důvody používání osobních ochranných pracovních prostředků při práci s kamenem a při obsluze strojního zařízeni na opracování kamene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Štípač/štípačka kamene, 13.6.2026 18:00:18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 32 o bezpečnosti a ochraně zdraví při práci a bezpečnosti provozu při hornické činnosti a při činnosti prováděné hornickým způsobem na povrchu, ve znění pozdějších předpisů.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15164 Stroje a provozy pro dobývání a zpracování přírodního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pomocného personálu.</w:t>
      </w:r>
    </w:p>
    <w:p>
      <w:pPr>
        <w:pStyle w:val="P21"/>
        <w:framePr w:w="7654" w:h="331" w:hRule="exact" w:wrap="none" w:vAnchor="page" w:hAnchor="margin" w:x="28" w:y="15940"/>
        <w:rPr>
          <w:rStyle w:val="C16"/>
          <w:rtl w:val="0"/>
        </w:rPr>
      </w:pPr>
      <w:r>
        <w:rPr>
          <w:rStyle w:val="C16"/>
          <w:rtl w:val="0"/>
        </w:rPr>
        <w:t>Štípač/štípačka kamene, 13.6.2026 18:00:18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Štípač/štípačka kamene, 13.6.2026 18:00:18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Štípač/štípačka kamene a střední vzdělání s maturitní zkouškou a alespoň 5 let odborné praxe v oblasti kamenické výroby.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Štípač/štípačka kamene, 13.6.2026 18:00:18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štípání kamene, dopravu materiálů a pomocnými zařízeními odpovídajícími požadavkům BOZP a hygienickým předpisům, splňující následující požadavky na materiálně-technické vybavení:</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zástěru, nárukávníky, chrániče sluchu).</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Štípač/štípačka kamene, 13.6.2026 18:00:18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Štípač/štípačka kamene, 13.6.2026 18:00:18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8D16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0348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EBC84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E13858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BDFD35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