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F3D0F0" Type="http://schemas.openxmlformats.org/officeDocument/2006/relationships/officeDocument" Target="/word/document.xml" /><Relationship Id="coreR35F3D0F0" Type="http://schemas.openxmlformats.org/package/2006/relationships/metadata/core-properties" Target="/docProps/core.xml" /><Relationship Id="customR35F3D0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rozvaděčů, 15.4.2026 9:18:35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15.4.2026 9:18:35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2"/>
        <w:rPr>
          <w:rStyle w:val="C3"/>
          <w:rtl w:val="0"/>
        </w:rPr>
      </w:pPr>
    </w:p>
    <w:p>
      <w:pPr>
        <w:pStyle w:val="P13"/>
        <w:framePr w:w="6658" w:h="480" w:hRule="exact" w:wrap="none" w:vAnchor="page" w:hAnchor="margin" w:x="71" w:y="11378"/>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1322"/>
        <w:rPr>
          <w:rStyle w:val="C3"/>
          <w:rtl w:val="0"/>
        </w:rPr>
      </w:pPr>
    </w:p>
    <w:p>
      <w:pPr>
        <w:pStyle w:val="P29"/>
        <w:framePr w:w="3839" w:h="480"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b) Provést návrh dimenzování vedení dle zadání autorizované osoby</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 a ústní ověření</w:t>
      </w:r>
    </w:p>
    <w:p>
      <w:pPr>
        <w:pStyle w:val="P12"/>
        <w:framePr w:w="6710" w:h="376" w:hRule="exact" w:wrap="none" w:vAnchor="page" w:hAnchor="margin" w:x="45" w:y="12305"/>
        <w:rPr>
          <w:rStyle w:val="C3"/>
          <w:rtl w:val="0"/>
        </w:rPr>
      </w:pPr>
    </w:p>
    <w:p>
      <w:pPr>
        <w:pStyle w:val="P13"/>
        <w:framePr w:w="6658" w:h="249" w:hRule="exact" w:wrap="none" w:vAnchor="page" w:hAnchor="margin" w:x="71" w:y="12361"/>
        <w:rPr>
          <w:rStyle w:val="C11"/>
          <w:rtl w:val="0"/>
        </w:rPr>
      </w:pPr>
      <w:r>
        <w:rPr>
          <w:rStyle w:val="C11"/>
          <w:rtl w:val="0"/>
        </w:rPr>
        <w:t>c) Vysvětlit princip působení ochran proti nadproudům a přepětím</w:t>
      </w:r>
    </w:p>
    <w:p>
      <w:pPr>
        <w:pStyle w:val="P28"/>
        <w:framePr w:w="3921" w:h="376" w:hRule="exact" w:wrap="none" w:vAnchor="page" w:hAnchor="margin" w:x="6800" w:y="12305"/>
        <w:rPr>
          <w:rStyle w:val="C3"/>
          <w:rtl w:val="0"/>
        </w:rPr>
      </w:pPr>
    </w:p>
    <w:p>
      <w:pPr>
        <w:pStyle w:val="P29"/>
        <w:framePr w:w="3839" w:h="249" w:hRule="exact" w:wrap="none" w:vAnchor="page" w:hAnchor="margin" w:x="6856" w:y="12361"/>
        <w:rPr>
          <w:rStyle w:val="C21"/>
          <w:rtl w:val="0"/>
        </w:rPr>
      </w:pPr>
      <w:r>
        <w:rPr>
          <w:rStyle w:val="C21"/>
          <w:rtl w:val="0"/>
        </w:rPr>
        <w:t>Písemné ověření</w:t>
      </w:r>
    </w:p>
    <w:p>
      <w:pPr>
        <w:pStyle w:val="P16"/>
        <w:framePr w:w="6710" w:h="1280" w:hRule="exact" w:wrap="none" w:vAnchor="page" w:hAnchor="margin" w:x="45" w:y="12681"/>
        <w:rPr>
          <w:rStyle w:val="C3"/>
          <w:rtl w:val="0"/>
        </w:rPr>
      </w:pPr>
    </w:p>
    <w:p>
      <w:pPr>
        <w:pStyle w:val="P17"/>
        <w:framePr w:w="6658" w:h="1153" w:hRule="exact" w:wrap="none" w:vAnchor="page" w:hAnchor="margin" w:x="71" w:y="12737"/>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681"/>
        <w:rPr>
          <w:rStyle w:val="C3"/>
          <w:rtl w:val="0"/>
        </w:rPr>
      </w:pPr>
    </w:p>
    <w:p>
      <w:pPr>
        <w:pStyle w:val="P31"/>
        <w:framePr w:w="3839" w:h="1153" w:hRule="exact" w:wrap="none" w:vAnchor="page" w:hAnchor="margin" w:x="6856" w:y="12737"/>
        <w:rPr>
          <w:rStyle w:val="C22"/>
          <w:rtl w:val="0"/>
        </w:rPr>
      </w:pPr>
      <w:r>
        <w:rPr>
          <w:rStyle w:val="C22"/>
          <w:rtl w:val="0"/>
        </w:rPr>
        <w:t>Písemné ověření</w:t>
      </w:r>
    </w:p>
    <w:p>
      <w:pPr>
        <w:pStyle w:val="P32"/>
        <w:framePr w:w="10710" w:h="248" w:hRule="exact" w:wrap="none" w:vAnchor="page" w:hAnchor="margin" w:x="28" w:y="140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15.4.2026 9:18:35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a to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rozvaděčích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rozvaděčů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15.4.2026 9:18:35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Změřit zadané elektrické veličiny určeného obvodu a provést o tom záznam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Vyhodnotit a správně interpretovat naměřené hodnoty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první pomoci při úrazu elektrickým proudem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1055" w:hRule="exact" w:wrap="none" w:vAnchor="page" w:hAnchor="margin" w:x="45" w:y="8648"/>
        <w:rPr>
          <w:rStyle w:val="C3"/>
          <w:rtl w:val="0"/>
        </w:rPr>
      </w:pPr>
    </w:p>
    <w:p>
      <w:pPr>
        <w:pStyle w:val="P17"/>
        <w:framePr w:w="6658" w:h="928" w:hRule="exact" w:wrap="none" w:vAnchor="page" w:hAnchor="margin" w:x="71" w:y="8704"/>
        <w:rPr>
          <w:rStyle w:val="C13"/>
          <w:rtl w:val="0"/>
        </w:rPr>
      </w:pPr>
      <w:r>
        <w:rPr>
          <w:rStyle w:val="C13"/>
          <w:rtl w:val="0"/>
        </w:rPr>
        <w:t>b) Demonstrovat na figuríně či figurantovi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648"/>
        <w:rPr>
          <w:rStyle w:val="C3"/>
          <w:rtl w:val="0"/>
        </w:rPr>
      </w:pPr>
    </w:p>
    <w:p>
      <w:pPr>
        <w:pStyle w:val="P31"/>
        <w:framePr w:w="3839" w:h="928"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rozvaděčů, 15.4.2026 9:18:35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"https://nsp.cz/jednotka-prace/monter-kabelovych-technol"</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https://nsp.cz/jednotka-prace/monter-kabelovych-technol</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rozvaděčů, 15.4.2026 9:18:35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rozvaděčů, 15.4.2026 9:18:35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nářadí pro ruční obrábění a pomůcky pro montáž elektrických rozváděčů: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plech</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Odizolovávací kleště na dráty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inbus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Inbus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rozváděčové skříně, vypínače, jističe, proudové chrániče, přepěťové ochrany, spínací přístroje, signalizační přístroje, propojovací lišty a kanály, svorkovnice N a PE, sazbové spínače, kabelové průchodky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242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obvodů, zkoušečka napětí</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pro vykonání praktické část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demonstraci poskytnutí první pomoci při úrazu elektrickým proudem zajistí AOs figurýnu, nebo figuranta/figurantku.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elektrických rozvaděčů, 15.4.2026 9:18:35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103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rozvaděčů, 15.4.2026 9:18:35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rozvaděčů, 15.4.2026 9:18:35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5FF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E377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606D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70D2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3B3788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52952D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0284B2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