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65F95A" Type="http://schemas.openxmlformats.org/officeDocument/2006/relationships/officeDocument" Target="/word/document.xml" /><Relationship Id="coreR5C65F95A" Type="http://schemas.openxmlformats.org/package/2006/relationships/metadata/core-properties" Target="/docProps/core.xml" /><Relationship Id="customR5C65F9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dřevěných hraček (kód: 33-028-H)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dřevěných hraček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dřevěných hraček a herních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dřevěných hraček a herních objektů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dřevěných hraček a herních objektů podle výtvarných návrhů, technické dokumentace nebo vzoru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dřevěných hraček a herních objektů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dřevoobráběcích strojů a strojních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dřevěných hraček, 28.4.2026 19:55:57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dřevěných hraček a herních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tzn. přečíst základní rozměry výrobku, dané materiály a konstrukční spoje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platné normě evropské směrnice o bezpečnosti hraček a herních objektů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a materiálů pro zhotovování dřevěných hraček a herních objektů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Vypracovat kótovaný technický výkres se značením materiálu a stupně opracování podle předloženého výtvarného návrhu hračky</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831" w:hRule="exact" w:wrap="none" w:vAnchor="page" w:hAnchor="margin" w:x="45" w:y="7127"/>
        <w:rPr>
          <w:rStyle w:val="C3"/>
          <w:rtl w:val="0"/>
        </w:rPr>
      </w:pPr>
    </w:p>
    <w:p>
      <w:pPr>
        <w:pStyle w:val="P17"/>
        <w:framePr w:w="6658" w:h="704" w:hRule="exact" w:wrap="none" w:vAnchor="page" w:hAnchor="margin" w:x="71" w:y="7183"/>
        <w:rPr>
          <w:rStyle w:val="C13"/>
          <w:rtl w:val="0"/>
        </w:rPr>
      </w:pPr>
      <w:r>
        <w:rPr>
          <w:rStyle w:val="C13"/>
          <w:rtl w:val="0"/>
        </w:rPr>
        <w:t xml:space="preserve">b) Zvolit technologický postup a stanovit způsob provedení technologických operací a stanovit jejich návaznost pro zhotovení hračky podle vypracovaného  technického výkresu</w:t>
      </w:r>
    </w:p>
    <w:p>
      <w:pPr>
        <w:pStyle w:val="P30"/>
        <w:framePr w:w="3921" w:h="831" w:hRule="exact" w:wrap="none" w:vAnchor="page" w:hAnchor="margin" w:x="6800" w:y="7127"/>
        <w:rPr>
          <w:rStyle w:val="C3"/>
          <w:rtl w:val="0"/>
        </w:rPr>
      </w:pPr>
    </w:p>
    <w:p>
      <w:pPr>
        <w:pStyle w:val="P31"/>
        <w:framePr w:w="3839" w:h="704" w:hRule="exact" w:wrap="none" w:vAnchor="page" w:hAnchor="margin" w:x="6856" w:y="7183"/>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Zvolit vhodný materiál, nástroje, nářadí a pomůcky, včetně měřidel pro zhotovení hračky podle vypracovaného technického výkresu</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547" w:hRule="exact" w:wrap="none" w:vAnchor="page" w:hAnchor="margin" w:x="28" w:y="9114"/>
        <w:rPr>
          <w:rStyle w:val="C18"/>
          <w:rtl w:val="0"/>
        </w:rPr>
      </w:pPr>
      <w:r>
        <w:rPr>
          <w:rStyle w:val="C18"/>
          <w:rtl w:val="0"/>
        </w:rPr>
        <w:t>Výroba dřevěných hraček a herních objektů podle výtvarných návrhů, technické dokumentace nebo vzoru</w:t>
      </w:r>
    </w:p>
    <w:p>
      <w:pPr>
        <w:pStyle w:val="P24"/>
        <w:framePr w:w="6713" w:h="376" w:hRule="exact" w:wrap="none" w:vAnchor="page" w:hAnchor="margin" w:x="45" w:y="9761"/>
        <w:rPr>
          <w:rStyle w:val="C3"/>
          <w:rtl w:val="0"/>
        </w:rPr>
      </w:pPr>
    </w:p>
    <w:p>
      <w:pPr>
        <w:pStyle w:val="P25"/>
        <w:framePr w:w="6661" w:h="249" w:hRule="exact" w:wrap="none" w:vAnchor="page" w:hAnchor="margin" w:x="71" w:y="9832"/>
        <w:rPr>
          <w:rStyle w:val="C19"/>
          <w:rtl w:val="0"/>
        </w:rPr>
      </w:pPr>
      <w:r>
        <w:rPr>
          <w:rStyle w:val="C19"/>
          <w:rtl w:val="0"/>
        </w:rPr>
        <w:t>Kritéria hodnocení</w:t>
      </w:r>
    </w:p>
    <w:p>
      <w:pPr>
        <w:pStyle w:val="P26"/>
        <w:framePr w:w="3918" w:h="376" w:hRule="exact" w:wrap="none" w:vAnchor="page" w:hAnchor="margin" w:x="6803" w:y="9761"/>
        <w:rPr>
          <w:rStyle w:val="C3"/>
          <w:rtl w:val="0"/>
        </w:rPr>
      </w:pPr>
    </w:p>
    <w:p>
      <w:pPr>
        <w:pStyle w:val="P27"/>
        <w:framePr w:w="3836" w:h="249" w:hRule="exact" w:wrap="none" w:vAnchor="page" w:hAnchor="margin" w:x="6859" w:y="9832"/>
        <w:rPr>
          <w:rStyle w:val="C20"/>
          <w:rtl w:val="0"/>
        </w:rPr>
      </w:pPr>
      <w:r>
        <w:rPr>
          <w:rStyle w:val="C20"/>
          <w:rtl w:val="0"/>
        </w:rPr>
        <w:t>Způsoby ověření</w:t>
      </w:r>
    </w:p>
    <w:p>
      <w:pPr>
        <w:pStyle w:val="P12"/>
        <w:framePr w:w="6710" w:h="607" w:hRule="exact" w:wrap="none" w:vAnchor="page" w:hAnchor="margin" w:x="45" w:y="10137"/>
        <w:rPr>
          <w:rStyle w:val="C3"/>
          <w:rtl w:val="0"/>
        </w:rPr>
      </w:pPr>
    </w:p>
    <w:p>
      <w:pPr>
        <w:pStyle w:val="P13"/>
        <w:framePr w:w="6658" w:h="480" w:hRule="exact" w:wrap="none" w:vAnchor="page" w:hAnchor="margin" w:x="71" w:y="10193"/>
        <w:rPr>
          <w:rStyle w:val="C11"/>
          <w:rtl w:val="0"/>
        </w:rPr>
      </w:pPr>
      <w:r>
        <w:rPr>
          <w:rStyle w:val="C11"/>
          <w:rtl w:val="0"/>
        </w:rPr>
        <w:t>a) Zhotovit individuální hračku podle vypracovaného technického výkresu do stavu před provedením povrchové úpravy</w:t>
      </w:r>
    </w:p>
    <w:p>
      <w:pPr>
        <w:pStyle w:val="P28"/>
        <w:framePr w:w="3921" w:h="607" w:hRule="exact" w:wrap="none" w:vAnchor="page" w:hAnchor="margin" w:x="6800" w:y="10137"/>
        <w:rPr>
          <w:rStyle w:val="C3"/>
          <w:rtl w:val="0"/>
        </w:rPr>
      </w:pPr>
    </w:p>
    <w:p>
      <w:pPr>
        <w:pStyle w:val="P29"/>
        <w:framePr w:w="3839" w:h="480" w:hRule="exact" w:wrap="none" w:vAnchor="page" w:hAnchor="margin" w:x="6856" w:y="10193"/>
        <w:rPr>
          <w:rStyle w:val="C21"/>
          <w:rtl w:val="0"/>
        </w:rPr>
      </w:pPr>
      <w:r>
        <w:rPr>
          <w:rStyle w:val="C21"/>
          <w:rtl w:val="0"/>
        </w:rPr>
        <w:t>Praktické předvedení</w:t>
      </w:r>
    </w:p>
    <w:p>
      <w:pPr>
        <w:pStyle w:val="P16"/>
        <w:framePr w:w="6710" w:h="376" w:hRule="exact" w:wrap="none" w:vAnchor="page" w:hAnchor="margin" w:x="45" w:y="10744"/>
        <w:rPr>
          <w:rStyle w:val="C3"/>
          <w:rtl w:val="0"/>
        </w:rPr>
      </w:pPr>
    </w:p>
    <w:p>
      <w:pPr>
        <w:pStyle w:val="P17"/>
        <w:framePr w:w="6658" w:h="249" w:hRule="exact" w:wrap="none" w:vAnchor="page" w:hAnchor="margin" w:x="71" w:y="10800"/>
        <w:rPr>
          <w:rStyle w:val="C13"/>
          <w:rtl w:val="0"/>
        </w:rPr>
      </w:pPr>
      <w:r>
        <w:rPr>
          <w:rStyle w:val="C13"/>
          <w:rtl w:val="0"/>
        </w:rPr>
        <w:t>b) Vysvětlit způsoby údržby příslušných nástrojů a jejich broušení</w:t>
      </w:r>
    </w:p>
    <w:p>
      <w:pPr>
        <w:pStyle w:val="P30"/>
        <w:framePr w:w="3921" w:h="376" w:hRule="exact" w:wrap="none" w:vAnchor="page" w:hAnchor="margin" w:x="6800" w:y="10744"/>
        <w:rPr>
          <w:rStyle w:val="C3"/>
          <w:rtl w:val="0"/>
        </w:rPr>
      </w:pPr>
    </w:p>
    <w:p>
      <w:pPr>
        <w:pStyle w:val="P31"/>
        <w:framePr w:w="3839" w:h="249"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dřevěných hraček, 28.4.2026 19:55:57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dřevěných hraček a herních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zhotovenou hračku k příslušné povrchové úpravě a stanovit techniku a technologický postup provedení povrchové úpravy štětcem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příslušnou povrchovou úpravu na vyrobené hračce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postupy tmelení a broušení včetně přípravy a pigmentace tmelu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postup moření dřevěné hračky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vymývání a bělení barevných vad a skvrn na masivním dřevě</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povrchovou úpravu voskem nebo olejovým napouštěcím způsobem nebo lakem na bázi přírodních pryskyřic</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použití netradičních povrchových úprav dřevěné hračky patinováním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Obsluha dřevoobráběcích strojů a strojních zařízení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Předvést soustružení na zkušebním vzorku podle výkresu součásti</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přípravu, seřízení, používání a ošetřování strojních zařízení pro podélné a příčné řezání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přípravu, seřízení, používání a ošetřování strojního zařízení pro vrtání, dlabání a frézování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Popsat přípravu, seřízení, používání a ošetřování strojního zařízení pro soustružení, tvarování na spodní frézce, rovinné frézování a broušení</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hraček, 28.4.2026 19:55:57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https://www.nsp.cz/jednotka-prace/vyrobce-drevenych-hracek#zdravotni-zpusobilost).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technických a výtvarných podkladech pro zhotovování dřevěných hraček a herních objektů, kritérium b) autorizovaná osoba vytvoří 20 otázek, z nichž bude sestaven test o 10 otázkách se třemi odpověďmi se zaměřením na bezpečnost mechanismů a povrchových úprav.</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Volba postupu práce, způsobu zpracování, nástrojů a materiálů pro zhotovování dřevěných hraček a herních objektů uchazeč postupuje podle technického výkresu zhotoveného uchazečem.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dalších odborných způsobilostí tohoto hodnoticího standardu uchazeč vyrobí hračku podle technického výkresu zhotoveného uchazečem podle uvedeného výtvarného návrhu předloženého autorizovanou osobou.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Obsluha dřevoobráběcích strojů a strojních zařízení spočívá v předvedení soustružení podle kótovaného výkresu součásti hruškovitého tvaru o rozměrech: průměr 100 mm a délka 200 mm. Kótovaný výkres je v měřítku 1:1.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i ve vztahu k bezpečnosti dítěte, které hračku používá, dále její přesné provedení a estetické ztvárnění.</w:t>
      </w:r>
    </w:p>
    <w:p>
      <w:pPr>
        <w:pStyle w:val="P21"/>
        <w:framePr w:w="7654" w:h="331" w:hRule="exact" w:wrap="none" w:vAnchor="page" w:hAnchor="margin" w:x="28" w:y="15940"/>
        <w:rPr>
          <w:rStyle w:val="C16"/>
          <w:rtl w:val="0"/>
        </w:rPr>
      </w:pPr>
      <w:r>
        <w:rPr>
          <w:rStyle w:val="C16"/>
          <w:rtl w:val="0"/>
        </w:rPr>
        <w:t>Výrobce/výrobkyně dřevěných hraček, 28.4.2026 19:55:57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5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uměleckořemeslného zpracování dřeva nebo výroby dřevěných hraček,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uměleckořemeslného zpracování dřeva nebo v oblasti tvorby hraček a herních předmětů a alespoň 5 let odborné praxe v oblasti uměleckořemeslného zpracování dřeva nebo tvorby hraček a herních předmětů,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designu herních předmětů nebo interiérové tvorby a alespoň 5 let odborné praxe v oblasti tvorby hraček a herních předmětů, interiérové tvorby a výroby nebo uměleckořemeslného zpracování dřeva,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interiéru a nábytku a alespoň 5 let odborné praxe v oblasti interiérové tvorby, uměleckořemeslného zpracování dřeva nebo tvorby hraček a herních předmětů, nebo ve funkci učitele odborných předmětů nebo učitele praktického vyučování nebo odborného výcviku v oblasti interiérové tvorby, uměleckořemeslného zpracování dřeva nebo tvorby hraček a herních předmětů.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dřevěných hraček, 28.4.2026 19:55:57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dílna splňující minimálně následující požadavky na materiálně-technické vybavení:</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resp. souprava ručního nářadí pro práci truhláře: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úhelník 300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ocaska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pila děrovka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lupénková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špice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nebozez ø 3 a 6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dřeva ø 6, 8, 10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rašple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pilníky (plochý, kulatý a trojúhelníkovitý)</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dláta šířky 6, 12, 18, 24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uběrák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hladík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klopkař</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cidič</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římsovník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zubák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macek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cidlina s ocílkou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obtahovací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dlát soustružnických (rovné, šikmé, oblé, duté a upichovací)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w:t>
      </w:r>
    </w:p>
    <w:p>
      <w:pPr>
        <w:keepNext w:val="0"/>
        <w:keepLines w:val="1"/>
        <w:framePr w:w="10766" w:h="131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příčným vozíkem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 s vozíkem pro příčné frézování a sadou základních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131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výkres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rýsovací papír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hračky odpovídající zadání, tj. podle výtvarného návrhu</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•kótovaný výkres součásti hruškovitého tvaru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21"/>
        <w:framePr w:w="7654" w:h="331" w:hRule="exact" w:wrap="none" w:vAnchor="page" w:hAnchor="margin" w:x="28" w:y="15940"/>
        <w:rPr>
          <w:rStyle w:val="C16"/>
          <w:rtl w:val="0"/>
        </w:rPr>
      </w:pPr>
      <w:r>
        <w:rPr>
          <w:rStyle w:val="C16"/>
          <w:rtl w:val="0"/>
        </w:rPr>
        <w:t>Výrobce/výrobkyně dřevěných hraček, 28.4.2026 19:55:57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180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21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Výrobce/výrobkyně dřevěných hraček, 28.4.2026 19:55:57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MZLU Brno - Ústav nábytku, designu a bydlení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Výrobce/výrobkyně dřevěných hraček, 28.4.2026 19:55:57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34DA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5E81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65F2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B178EE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025FC0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E3CB9C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