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2EB083" Type="http://schemas.openxmlformats.org/officeDocument/2006/relationships/officeDocument" Target="/word/document.xml" /><Relationship Id="coreR152EB083" Type="http://schemas.openxmlformats.org/package/2006/relationships/metadata/core-properties" Target="/docProps/core.xml" /><Relationship Id="customR152EB0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bazénu (kód: 69-036-H)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bazénu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 legislativě a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Identifikace jednotlivých druhů bazénové chemie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 chemickými a dezinfekčními látkami, přípravky a potřebnými pomůckami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údržby zařízení úpravny bazénové vody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strojního zařízení - čerpadla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filtračního zařízení (filtry, ventily)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zařízení k dezinfekci vody (UV lampa, ozonizace)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bazénového vysavače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14.01.2020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bazénu,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NSP - https://www.nsp.cz/jednotka-prace/strojnik-bazenu#zdravotni-zpusobilost).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teoretické a praktické části. Teoretická část se koná ve zkušební místnosti. Část praktické zkoušky je prováděna s funkčními přístroji přímo ve funkční strojovně úpravny bazénové vody.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bude zejména posuzováno: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Kvalita předvedení, bezpečnost provedené práce a znalost vazby jednotlivých technologických postupů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Časové dodržení požadavků zadání, pokynů výrobců strojů, chemických prostředků a úklidových pomůcek.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bazénu,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 (ABAS ČR)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Služby města Jihlava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Zbyněk Kovářů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bazénu,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