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B4C52" Type="http://schemas.openxmlformats.org/officeDocument/2006/relationships/officeDocument" Target="/word/document.xml" /><Relationship Id="coreR369B4C52" Type="http://schemas.openxmlformats.org/package/2006/relationships/metadata/core-properties" Target="/docProps/core.xml" /><Relationship Id="customR369B4C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mlékárenské výrobky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ventilů nebo rozvodné desky a nastavit určený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konkrétní výrobní linky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Odběr vzorků při zpracování mléka a smyslové posuzování jejich jakosti</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Zkontrolovat kritické body při výrobě</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Praktické předvedení a ústní ověření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Odebrat a připravit vzorky polotovarů a hotových výrobků pro laboratorní rozbor jakosti, kontroly hmotnosti, velikosti a vzhledu</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a ústní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V případě zjištěných kvalitativních nedostatků z laboratorní analýzy vyvodit nápravu a opatření v technologii</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Odebrat vzorky k mikrobiologickým rozborům (např. mikrobitest, stěry, apod.)</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e) Předvést vedení základní výrobní a laboratorní dokumentace</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Používat předepsaný pracovní oděv a ochranné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Předvést postup mytí a dezinfekce rukou, sanitace pracovní obuvi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547" w:hRule="exact" w:wrap="none" w:vAnchor="page" w:hAnchor="margin" w:x="28" w:y="9719"/>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a) Rozlišovat specifická bezpečnostní rizika související se strojním vybavením a s výkonem pracovních činností při výrobě mléčných výrobků</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Ústní a 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Charakterizovat vybrané protipožární předpisy</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Ústní ověření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http://katalog.nsp.cz/karta_p.aspx?id_jp=101798&amp;kod_sm1=28).</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mléčného výrobku (např. konzumní mléko nebo smetana, kysaný mléčný nápoj, jogurt, máslo, smetanový či tvarohový dezert, apod.).</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odpovídající vysoká kvalita finálního mléčného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80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95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mlékárenský provoz, tzn. minimálně následující materiálně-technické vybavení:</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 28.10.2026 23:11:45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