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E818D1" Type="http://schemas.openxmlformats.org/officeDocument/2006/relationships/officeDocument" Target="/word/document.xml" /><Relationship Id="coreRBE818D1" Type="http://schemas.openxmlformats.org/package/2006/relationships/metadata/core-properties" Target="/docProps/core.xml" /><Relationship Id="customRBE818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19.9.2026 16:32:21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"https://www.nsp.cz/jednotka-prace/pracovnik-pro-radne-zacha-05e1"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https://www.nsp.cz/jednotka-prace/pracovnik-pro-radne-zacha-05e1#zdravotni-zpusobilost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správnou manipulací s velkými zvířaty a jejich znehybňováním, kritéria a), c),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základní údržbou a čištěním omračovacích nebo usmrcovacích zařízení, kritéria a),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vhodným používáním a údržbou vykrvovacích nožů, kritérium a)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19.9.2026 16:32:21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19.9.2026 16:32:21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595C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