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1568E" Type="http://schemas.openxmlformats.org/officeDocument/2006/relationships/officeDocument" Target="/word/document.xml" /><Relationship Id="coreR30C1568E" Type="http://schemas.openxmlformats.org/package/2006/relationships/metadata/core-properties" Target="/docProps/core.xml" /><Relationship Id="customR30C156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19.9.2026 15:38:40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se lékařským potvrzením (odkaz na povolání v NSP - https://nsp.cz/jednotka-prace/pracovnik-pro-radne-zacha-295c#zdravotni-zpusobilost).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správnou manipulací s velkými zvířaty a jejich znehybňováním, kritéria a), c),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základní údržbou a čištěním omračovacích nebo usmrcovacích zařízení, kritéria a), b)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vhodným používáním a údržbou vykrvovacích nožů, kritérium a)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19.9.2026 15:38:40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19.9.2026 15:38:40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F185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